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CC2" w:rsidRDefault="00B9347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ДОГОВОР  № </w:t>
      </w:r>
    </w:p>
    <w:p w:rsidR="00291CC2" w:rsidRDefault="00B9347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поставки оборудования</w:t>
      </w:r>
    </w:p>
    <w:p w:rsidR="00291CC2" w:rsidRDefault="00B9347C">
      <w:pPr>
        <w:pStyle w:val="ConsNormal"/>
        <w:widowControl/>
        <w:spacing w:before="60" w:after="60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Москва                                                                                                  «_____» _______ 2017 г.</w:t>
      </w:r>
    </w:p>
    <w:p w:rsidR="00291CC2" w:rsidRDefault="00B9347C">
      <w:pPr>
        <w:pStyle w:val="persondet"/>
        <w:spacing w:before="0" w:after="0"/>
        <w:ind w:firstLine="539"/>
        <w:jc w:val="both"/>
      </w:pPr>
      <w:proofErr w:type="gramStart"/>
      <w:r>
        <w:t>Открытое акционерное</w:t>
      </w:r>
      <w:r>
        <w:t xml:space="preserve"> общество «Всероссийский дважды ордена Трудового Красного Знамени Теплотехнический научно-исследовательский институт» (ОАО «ВТИ»)</w:t>
      </w:r>
      <w:r>
        <w:rPr>
          <w:bCs/>
        </w:rPr>
        <w:t xml:space="preserve">, </w:t>
      </w:r>
      <w:r>
        <w:t xml:space="preserve">именуемое в дальнейшем «Заказчик», в лице генерального директора </w:t>
      </w:r>
      <w:proofErr w:type="spellStart"/>
      <w:r>
        <w:t>Барсукова</w:t>
      </w:r>
      <w:proofErr w:type="spellEnd"/>
      <w:r>
        <w:t xml:space="preserve"> Олега Александровича, действующего на основании Ус</w:t>
      </w:r>
      <w:r>
        <w:t xml:space="preserve">тава, с одной стороны и </w:t>
      </w:r>
      <w:r>
        <w:rPr>
          <w:bCs/>
        </w:rPr>
        <w:t>_______________________________</w:t>
      </w:r>
      <w:r>
        <w:t xml:space="preserve"> именуемое в дальнейшем </w:t>
      </w:r>
      <w:r>
        <w:rPr>
          <w:bCs/>
        </w:rPr>
        <w:t>«Поставщик»</w:t>
      </w:r>
      <w:r>
        <w:t>, в лице _______________________, действующего на основании ______________, с другой стороны, вместе именуемые «Стороны», заключили настоящий Договор о нижеследующем:</w:t>
      </w:r>
      <w:proofErr w:type="gramEnd"/>
    </w:p>
    <w:p w:rsidR="00291CC2" w:rsidRDefault="00B9347C">
      <w:pPr>
        <w:pStyle w:val="1"/>
        <w:numPr>
          <w:ilvl w:val="0"/>
          <w:numId w:val="5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0" w:name="_Toc391887539"/>
      <w:r>
        <w:rPr>
          <w:rFonts w:ascii="Times New Roman" w:hAnsi="Times New Roman"/>
          <w:b w:val="0"/>
          <w:sz w:val="24"/>
          <w:szCs w:val="24"/>
        </w:rPr>
        <w:t>ПРЕДМЕТ ДОГОВОРА</w:t>
      </w:r>
      <w:bookmarkEnd w:id="0"/>
    </w:p>
    <w:p w:rsidR="00291CC2" w:rsidRDefault="00B9347C">
      <w:pPr>
        <w:widowControl w:val="0"/>
        <w:numPr>
          <w:ilvl w:val="1"/>
          <w:numId w:val="5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Заказчик поручает, а Поставщик берет на себя обязательство поставить и передать в собственность Заказчика </w:t>
      </w:r>
      <w:proofErr w:type="spellStart"/>
      <w:r>
        <w:rPr>
          <w:rFonts w:eastAsia="SimSun"/>
          <w:kern w:val="3"/>
          <w:lang w:eastAsia="zh-CN" w:bidi="hi-IN"/>
        </w:rPr>
        <w:t>тепловизор</w:t>
      </w:r>
      <w:proofErr w:type="spellEnd"/>
      <w:r>
        <w:rPr>
          <w:rFonts w:eastAsia="SimSun"/>
          <w:kern w:val="3"/>
          <w:lang w:eastAsia="zh-CN" w:bidi="hi-IN"/>
        </w:rPr>
        <w:t xml:space="preserve"> </w:t>
      </w:r>
      <w:r>
        <w:rPr>
          <w:rFonts w:eastAsia="SimSun"/>
          <w:kern w:val="3"/>
          <w:lang w:val="en-US" w:eastAsia="zh-CN" w:bidi="hi-IN"/>
        </w:rPr>
        <w:t>Fluke</w:t>
      </w:r>
      <w:r>
        <w:rPr>
          <w:rFonts w:eastAsia="SimSun"/>
          <w:kern w:val="3"/>
          <w:lang w:eastAsia="zh-CN" w:bidi="hi-IN"/>
        </w:rPr>
        <w:t xml:space="preserve"> </w:t>
      </w:r>
      <w:proofErr w:type="spellStart"/>
      <w:r>
        <w:rPr>
          <w:rFonts w:eastAsia="SimSun"/>
          <w:kern w:val="3"/>
          <w:lang w:val="en-US" w:eastAsia="zh-CN" w:bidi="hi-IN"/>
        </w:rPr>
        <w:t>Ti</w:t>
      </w:r>
      <w:proofErr w:type="spellEnd"/>
      <w:r>
        <w:rPr>
          <w:rFonts w:eastAsia="SimSun"/>
          <w:kern w:val="3"/>
          <w:lang w:eastAsia="zh-CN" w:bidi="hi-IN"/>
        </w:rPr>
        <w:t xml:space="preserve">-450 (далее - </w:t>
      </w:r>
      <w:proofErr w:type="spellStart"/>
      <w:r>
        <w:rPr>
          <w:rFonts w:eastAsia="SimSun"/>
          <w:kern w:val="3"/>
          <w:lang w:eastAsia="zh-CN" w:bidi="hi-IN"/>
        </w:rPr>
        <w:t>Тепловизор</w:t>
      </w:r>
      <w:proofErr w:type="spellEnd"/>
      <w:r>
        <w:rPr>
          <w:rFonts w:eastAsia="SimSun"/>
          <w:kern w:val="3"/>
          <w:lang w:eastAsia="zh-CN" w:bidi="hi-IN"/>
        </w:rPr>
        <w:t xml:space="preserve">), а Заказчик обязуется принять и оплатить поставленное Оборудование в соответствии с п. </w:t>
      </w:r>
      <w:r>
        <w:rPr>
          <w:rFonts w:eastAsia="SimSun"/>
          <w:kern w:val="3"/>
          <w:lang w:eastAsia="zh-CN" w:bidi="hi-IN"/>
        </w:rPr>
        <w:t xml:space="preserve">2 настоящего Договора. </w:t>
      </w:r>
    </w:p>
    <w:p w:rsidR="00291CC2" w:rsidRDefault="00B9347C">
      <w:pPr>
        <w:widowControl w:val="0"/>
        <w:numPr>
          <w:ilvl w:val="1"/>
          <w:numId w:val="5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t xml:space="preserve">Технические и иные характеристики, в </w:t>
      </w:r>
      <w:proofErr w:type="spellStart"/>
      <w:r>
        <w:t>т.ч</w:t>
      </w:r>
      <w:proofErr w:type="spellEnd"/>
      <w:r>
        <w:t xml:space="preserve">. комплектация, поставляемого </w:t>
      </w:r>
      <w:r>
        <w:rPr>
          <w:rFonts w:eastAsia="SimSun"/>
          <w:kern w:val="3"/>
          <w:lang w:eastAsia="zh-CN" w:bidi="hi-IN"/>
        </w:rPr>
        <w:t xml:space="preserve">Оборудования указаны в Техническом задании (приложение №1 к Договору). </w:t>
      </w:r>
    </w:p>
    <w:p w:rsidR="00291CC2" w:rsidRDefault="00B9347C">
      <w:pPr>
        <w:widowControl w:val="0"/>
        <w:numPr>
          <w:ilvl w:val="1"/>
          <w:numId w:val="5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Стоимость поставки Оборудования определена в Ведомости договорной цены (приложение № 2 к Д</w:t>
      </w:r>
      <w:r>
        <w:rPr>
          <w:rFonts w:eastAsia="SimSun"/>
          <w:kern w:val="3"/>
          <w:lang w:eastAsia="zh-CN" w:bidi="hi-IN"/>
        </w:rPr>
        <w:t xml:space="preserve">оговору). </w:t>
      </w:r>
    </w:p>
    <w:p w:rsidR="00291CC2" w:rsidRDefault="00B9347C">
      <w:pPr>
        <w:pStyle w:val="1"/>
        <w:numPr>
          <w:ilvl w:val="0"/>
          <w:numId w:val="6"/>
        </w:numPr>
        <w:tabs>
          <w:tab w:val="left" w:pos="567"/>
        </w:tabs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1" w:name="_Toc391887540"/>
      <w:r>
        <w:rPr>
          <w:rFonts w:ascii="Times New Roman" w:hAnsi="Times New Roman"/>
          <w:b w:val="0"/>
          <w:sz w:val="24"/>
          <w:szCs w:val="24"/>
        </w:rPr>
        <w:t>ЦЕНА ОБОРУДОВАНИЯ И ПОРЯДОК РАСЧЕТОВ</w:t>
      </w:r>
      <w:bookmarkEnd w:id="1"/>
    </w:p>
    <w:p w:rsidR="00291CC2" w:rsidRDefault="00B9347C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Цена Оборудования, согласно Ведомости договорной цены, составляет ______________ (________рублей ______коп.)  рублей, в том числе НДС 18% - _____________ рублей (________рублей ______коп.) указывается в счёте</w:t>
      </w:r>
      <w:r>
        <w:rPr>
          <w:rFonts w:eastAsia="SimSun"/>
          <w:kern w:val="3"/>
          <w:lang w:eastAsia="zh-CN" w:bidi="hi-IN"/>
        </w:rPr>
        <w:t xml:space="preserve"> на оплату.</w:t>
      </w:r>
    </w:p>
    <w:p w:rsidR="00291CC2" w:rsidRDefault="00B9347C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Заказчик производит оплату путем перечисления денежных средств по счёту, выставленному Поставщиком, на расчетный счёт Поставщика в размере 50% от стоимости Оборудования в течение 10 (десяти) дней с даты подписания Договора обеими сторонами, 50 </w:t>
      </w:r>
      <w:r>
        <w:rPr>
          <w:rFonts w:eastAsia="SimSun"/>
          <w:kern w:val="3"/>
          <w:lang w:eastAsia="zh-CN" w:bidi="hi-IN"/>
        </w:rPr>
        <w:t xml:space="preserve">% в течение 10 (десяти) календарных дней с момента приемки оборудования. </w:t>
      </w:r>
      <w:r>
        <w:t>При отсутствии или ненадлежащем оформлении каких-либо из вышеперечисленных документов Заказчик оставляет за собой право приостановить оплату на срок, равный сроку задержки в предостав</w:t>
      </w:r>
      <w:r>
        <w:t>лении Поставщиком данного документа или документов, при этом ответственность за просрочку оплаты (предоплаты) к нему не применяется.</w:t>
      </w:r>
    </w:p>
    <w:p w:rsidR="00291CC2" w:rsidRDefault="00B9347C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Датой оплаты считается дата поступления денежных средств на расчётный счёт Поставщика.</w:t>
      </w:r>
    </w:p>
    <w:p w:rsidR="00291CC2" w:rsidRDefault="00B9347C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Расходы за доставку и упаковку (тару</w:t>
      </w:r>
      <w:r>
        <w:rPr>
          <w:rFonts w:eastAsia="SimSun"/>
          <w:kern w:val="3"/>
          <w:lang w:eastAsia="zh-CN" w:bidi="hi-IN"/>
        </w:rPr>
        <w:t xml:space="preserve">) Оборудования включаются в цену Оборудования. </w:t>
      </w:r>
    </w:p>
    <w:p w:rsidR="00291CC2" w:rsidRDefault="00B9347C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Доставка Оборудования осуществляется в адрес Заказчика: </w:t>
      </w:r>
      <w:bookmarkStart w:id="2" w:name="_Toc391887541"/>
      <w:r>
        <w:rPr>
          <w:rFonts w:eastAsia="SimSun"/>
          <w:kern w:val="3"/>
          <w:lang w:eastAsia="zh-CN" w:bidi="hi-IN"/>
        </w:rPr>
        <w:t xml:space="preserve">115280, Россия, г. </w:t>
      </w:r>
      <w:proofErr w:type="spellStart"/>
      <w:r>
        <w:rPr>
          <w:rFonts w:eastAsia="SimSun"/>
          <w:kern w:val="3"/>
          <w:lang w:eastAsia="zh-CN" w:bidi="hi-IN"/>
        </w:rPr>
        <w:t>Моска</w:t>
      </w:r>
      <w:proofErr w:type="spellEnd"/>
      <w:r>
        <w:rPr>
          <w:rFonts w:eastAsia="SimSun"/>
          <w:kern w:val="3"/>
          <w:lang w:eastAsia="zh-CN" w:bidi="hi-IN"/>
        </w:rPr>
        <w:t>, ул. Автозаводская, д. 14.</w:t>
      </w:r>
    </w:p>
    <w:p w:rsidR="00291CC2" w:rsidRDefault="00291CC2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360"/>
      </w:pPr>
    </w:p>
    <w:p w:rsidR="00291CC2" w:rsidRDefault="00B9347C">
      <w:pPr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jc w:val="center"/>
      </w:pPr>
      <w:r>
        <w:t>СРОК ПОСТАВКИ</w:t>
      </w:r>
      <w:bookmarkEnd w:id="2"/>
      <w:r>
        <w:t xml:space="preserve"> 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Срок поставки Оборудования составляет 30 (тридцать) календарных дней, считая от дня,</w:t>
      </w:r>
      <w:r>
        <w:rPr>
          <w:rFonts w:eastAsia="SimSun"/>
          <w:kern w:val="3"/>
          <w:lang w:eastAsia="zh-CN" w:bidi="hi-IN"/>
        </w:rPr>
        <w:t xml:space="preserve"> следующего после даты подписания Договора обеими сторонами. Поставщик обязан письменно известить Заказчика о предстоящей поставке (с указанием точной даты поставки) не менее</w:t>
      </w:r>
      <w:proofErr w:type="gramStart"/>
      <w:r>
        <w:rPr>
          <w:rFonts w:eastAsia="SimSun"/>
          <w:kern w:val="3"/>
          <w:lang w:eastAsia="zh-CN" w:bidi="hi-IN"/>
        </w:rPr>
        <w:t>,</w:t>
      </w:r>
      <w:proofErr w:type="gramEnd"/>
      <w:r>
        <w:rPr>
          <w:rFonts w:eastAsia="SimSun"/>
          <w:kern w:val="3"/>
          <w:lang w:eastAsia="zh-CN" w:bidi="hi-IN"/>
        </w:rPr>
        <w:t xml:space="preserve"> чем за 5 (пять) рабочих дней до даты поставки.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Поставщику предоставляется право </w:t>
      </w:r>
      <w:r>
        <w:rPr>
          <w:rFonts w:eastAsia="SimSun"/>
          <w:kern w:val="3"/>
          <w:lang w:eastAsia="zh-CN" w:bidi="hi-IN"/>
        </w:rPr>
        <w:t xml:space="preserve">досрочной поставки Оборудования по предварительному письменному согласованию с Заказчиком. </w:t>
      </w:r>
    </w:p>
    <w:p w:rsidR="00291CC2" w:rsidRDefault="00B9347C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3" w:name="_Toc391887542"/>
      <w:r>
        <w:rPr>
          <w:rFonts w:ascii="Times New Roman" w:hAnsi="Times New Roman"/>
          <w:b w:val="0"/>
          <w:sz w:val="24"/>
          <w:szCs w:val="24"/>
        </w:rPr>
        <w:lastRenderedPageBreak/>
        <w:t>ПРИЕМКА ОБОРУДОВАНИЯ</w:t>
      </w:r>
      <w:bookmarkEnd w:id="3"/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Оборудование передается Заказчику вместе с надлежащим образом оформленными технической документацией</w:t>
      </w:r>
      <w:r>
        <w:rPr>
          <w:lang w:eastAsia="en-US"/>
        </w:rPr>
        <w:t xml:space="preserve"> </w:t>
      </w:r>
      <w:r>
        <w:rPr>
          <w:rFonts w:eastAsia="SimSun"/>
          <w:kern w:val="3"/>
          <w:lang w:eastAsia="zh-CN" w:bidi="hi-IN"/>
        </w:rPr>
        <w:t xml:space="preserve">и товаросопроводительными документами: товарной накладной (по форме ТОРГ-12), счётом и счетом-фактурой. Вся документация должна быть передана Заказчику в оригинале на русском языке. </w:t>
      </w:r>
      <w:r>
        <w:t>Датой поставки Оборудования является дата подписания товарной накладной, п</w:t>
      </w:r>
      <w:r>
        <w:t>одтверждающей передачу Оборудования Поставщиком Заказчику.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Если поставляемое Оборудование подлежит обязательной сертификации на территории Российской Федерации, то качество Оборудования должно быть  подтверждено сертификатами качества, выдаваемыми изготови</w:t>
      </w:r>
      <w:r>
        <w:rPr>
          <w:rFonts w:eastAsia="SimSun"/>
          <w:kern w:val="3"/>
          <w:lang w:eastAsia="zh-CN" w:bidi="hi-IN"/>
        </w:rPr>
        <w:t>телем Оборудования, которые передаются Заказчику одновременно с поставкой Оборудования.</w:t>
      </w:r>
    </w:p>
    <w:p w:rsidR="00291CC2" w:rsidRDefault="00B9347C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4" w:name="_Toc391887543"/>
      <w:r>
        <w:rPr>
          <w:rFonts w:ascii="Times New Roman" w:hAnsi="Times New Roman"/>
          <w:b w:val="0"/>
          <w:sz w:val="24"/>
          <w:szCs w:val="24"/>
        </w:rPr>
        <w:t>КАЧЕСТВО И КОМПЛЕКТНОСТЬ</w:t>
      </w:r>
      <w:bookmarkEnd w:id="4"/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Оборудование передается Заказчику в комплектации согласно Техническому заданию (Приложение № 1 к настоящему Договору).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Поставляемое Оборудовани</w:t>
      </w:r>
      <w:r>
        <w:rPr>
          <w:rFonts w:eastAsia="SimSun"/>
          <w:kern w:val="3"/>
          <w:lang w:eastAsia="zh-CN" w:bidi="hi-IN"/>
        </w:rPr>
        <w:t>е должно соответствовать по качеству, количеству, ассортименту и комплектности стандартам,  техническим условиям  иной документации, устанавливающей на территории Российской Федерации требования к качеству и комплектности Оборудования, а также условиям Дог</w:t>
      </w:r>
      <w:r>
        <w:rPr>
          <w:rFonts w:eastAsia="SimSun"/>
          <w:kern w:val="3"/>
          <w:lang w:eastAsia="zh-CN" w:bidi="hi-IN"/>
        </w:rPr>
        <w:t>овора, включая приложения.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Приемка Оборудования по качеству и комплектности производится в течение 5 (пяти) рабочих дней с момента передачи Оборудования Заказчику (за исключением скрытых недостатков, обнаружение которых производится в течение гарантийного </w:t>
      </w:r>
      <w:r>
        <w:rPr>
          <w:rFonts w:eastAsia="SimSun"/>
          <w:kern w:val="3"/>
          <w:lang w:eastAsia="zh-CN" w:bidi="hi-IN"/>
        </w:rPr>
        <w:t>срока) по месту нахождения Заказчика, указанному в п. 2.5.  настоящего Договора.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В случае обнаружения несоответствия количества и/или ассортимента Оборудования об этом делается отметка в товарной накладной и составляется соответствующий двусторонний акт, к</w:t>
      </w:r>
      <w:r>
        <w:rPr>
          <w:rFonts w:eastAsia="SimSun"/>
          <w:kern w:val="3"/>
          <w:lang w:eastAsia="zh-CN" w:bidi="hi-IN"/>
        </w:rPr>
        <w:t xml:space="preserve">оторый подписывается представителями Сторон, осуществляющими приемку-передачу Оборудования. 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В случае обнаружения несоответствия качества и/или комплектности Оборудования в течение срока, указанного в п. 3.6. настоящего Договора, Заказчик извещает (по факс</w:t>
      </w:r>
      <w:r>
        <w:rPr>
          <w:rFonts w:eastAsia="SimSun"/>
          <w:kern w:val="3"/>
          <w:lang w:eastAsia="zh-CN" w:bidi="hi-IN"/>
        </w:rPr>
        <w:t>имильной или электронной (e-</w:t>
      </w:r>
      <w:proofErr w:type="spellStart"/>
      <w:r>
        <w:rPr>
          <w:rFonts w:eastAsia="SimSun"/>
          <w:kern w:val="3"/>
          <w:lang w:eastAsia="zh-CN" w:bidi="hi-IN"/>
        </w:rPr>
        <w:t>mail</w:t>
      </w:r>
      <w:proofErr w:type="spellEnd"/>
      <w:r>
        <w:rPr>
          <w:rFonts w:eastAsia="SimSun"/>
          <w:kern w:val="3"/>
          <w:lang w:eastAsia="zh-CN" w:bidi="hi-IN"/>
        </w:rPr>
        <w:t>) связи) Поставщика и вызывает его представителя в течение 2 (двух) рабочих дней с момента обнаружения данного несоответствия для составления представителями Сторон соответствующего двустороннего акта. Поставщик обязан сообщ</w:t>
      </w:r>
      <w:r>
        <w:rPr>
          <w:rFonts w:eastAsia="SimSun"/>
          <w:kern w:val="3"/>
          <w:lang w:eastAsia="zh-CN" w:bidi="hi-IN"/>
        </w:rPr>
        <w:t>ить Заказчику в течение 1 (одного) рабочего дня с момента получения извещения о направлении своего представителя, который обязан явиться в срок не позднее 3 (трех) рабочих дней с момента получения Поставщиком извещения, либо об отказе в направлении предста</w:t>
      </w:r>
      <w:r>
        <w:rPr>
          <w:rFonts w:eastAsia="SimSun"/>
          <w:kern w:val="3"/>
          <w:lang w:eastAsia="zh-CN" w:bidi="hi-IN"/>
        </w:rPr>
        <w:t>вителя. В случае отказа в направлении Поставщиком представителя или неявке представителя в положенный срок, Поставщик лишается права оспорить надлежащим образом оформленный акт, составленный Покупателем в одностороннем порядке и с участием представителя ст</w:t>
      </w:r>
      <w:r>
        <w:rPr>
          <w:rFonts w:eastAsia="SimSun"/>
          <w:kern w:val="3"/>
          <w:lang w:eastAsia="zh-CN" w:bidi="hi-IN"/>
        </w:rPr>
        <w:t xml:space="preserve">оронней незаинтересованной организации. 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proofErr w:type="gramStart"/>
      <w:r>
        <w:rPr>
          <w:rFonts w:eastAsia="SimSun"/>
          <w:kern w:val="3"/>
          <w:lang w:eastAsia="zh-CN" w:bidi="hi-IN"/>
        </w:rPr>
        <w:t>После установления несоответствия количества, ассортимента, качества и/или комплектности Оборудования, Поставщик обязан в течение 20 (двадцати) рабочих дней с момента составления соответствующего акта или – при сост</w:t>
      </w:r>
      <w:r>
        <w:rPr>
          <w:rFonts w:eastAsia="SimSun"/>
          <w:kern w:val="3"/>
          <w:lang w:eastAsia="zh-CN" w:bidi="hi-IN"/>
        </w:rPr>
        <w:t xml:space="preserve">авлении одностороннего акта – с момента получения данного акта от Покупателя, если иной срок не согласован Сторонами, заменить поставленное Оборудование ненадлежащего качества и/или ассортимента Оборудованием надлежащего качества и/или ассортимента и/или, </w:t>
      </w:r>
      <w:r>
        <w:rPr>
          <w:rFonts w:eastAsia="SimSun"/>
          <w:kern w:val="3"/>
          <w:lang w:eastAsia="zh-CN" w:bidi="hi-IN"/>
        </w:rPr>
        <w:t xml:space="preserve">соответственно, </w:t>
      </w:r>
      <w:proofErr w:type="spellStart"/>
      <w:r>
        <w:rPr>
          <w:rFonts w:eastAsia="SimSun"/>
          <w:kern w:val="3"/>
          <w:lang w:eastAsia="zh-CN" w:bidi="hi-IN"/>
        </w:rPr>
        <w:t>допоставить</w:t>
      </w:r>
      <w:proofErr w:type="spellEnd"/>
      <w:r>
        <w:rPr>
          <w:rFonts w:eastAsia="SimSun"/>
          <w:kern w:val="3"/>
          <w:lang w:eastAsia="zh-CN" w:bidi="hi-IN"/>
        </w:rPr>
        <w:t xml:space="preserve"> недостающее</w:t>
      </w:r>
      <w:proofErr w:type="gramEnd"/>
      <w:r>
        <w:rPr>
          <w:rFonts w:eastAsia="SimSun"/>
          <w:kern w:val="3"/>
          <w:lang w:eastAsia="zh-CN" w:bidi="hi-IN"/>
        </w:rPr>
        <w:t xml:space="preserve"> и/или некомплектное Оборудование, если Заказчик не предъявляет иных требований в соответствии с действующим законодательством Российской Федерации.</w:t>
      </w:r>
    </w:p>
    <w:p w:rsidR="00291CC2" w:rsidRDefault="00B9347C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5" w:name="_Toc391887544"/>
      <w:r>
        <w:rPr>
          <w:rFonts w:ascii="Times New Roman" w:hAnsi="Times New Roman"/>
          <w:b w:val="0"/>
          <w:sz w:val="24"/>
          <w:szCs w:val="24"/>
        </w:rPr>
        <w:lastRenderedPageBreak/>
        <w:t>ГАРАНТИЙНЫЕ И ИНЫЕ ОБЯЗАТЕЛЬСТВА</w:t>
      </w:r>
      <w:bookmarkEnd w:id="5"/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На оборудование устанавливается гар</w:t>
      </w:r>
      <w:r>
        <w:rPr>
          <w:rFonts w:eastAsia="SimSun"/>
          <w:kern w:val="3"/>
          <w:lang w:eastAsia="zh-CN" w:bidi="hi-IN"/>
        </w:rPr>
        <w:t>антийный срок не менее 24 месяцев со дня его поставки. Гарантийный срок продлевается на время, в течение которого Оборудование не использовалось из-за обнаруженных несоответствий по количеству, ассортименту, качеству и/или комплектности.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t>Если в течение сро</w:t>
      </w:r>
      <w:r>
        <w:t>ка гарантии Оборудование окажется дефектным, не будет соответствовать условиям Договора и/или отвечать техническим характеристикам, указанным в Техническом задании, либо утратит их по вине Поставщика</w:t>
      </w:r>
      <w:r>
        <w:rPr>
          <w:caps/>
        </w:rPr>
        <w:t xml:space="preserve">, </w:t>
      </w:r>
      <w:r>
        <w:t>Поставщик обязан в течение 30 (тридцати) дней с момента</w:t>
      </w:r>
      <w:r>
        <w:t xml:space="preserve"> получения такого Оборудования бесплатно заменить данное Оборудование новым качественным. 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proofErr w:type="gramStart"/>
      <w:r>
        <w:rPr>
          <w:rFonts w:eastAsia="SimSun"/>
          <w:kern w:val="3"/>
          <w:lang w:eastAsia="zh-CN" w:bidi="hi-IN"/>
        </w:rPr>
        <w:t>Если Поставщик отказывается или иным способом уклоняется при наступлении гарантийного случая от осуществления гарантийного обслуживания либо осуществляет его в течен</w:t>
      </w:r>
      <w:r>
        <w:rPr>
          <w:rFonts w:eastAsia="SimSun"/>
          <w:kern w:val="3"/>
          <w:lang w:eastAsia="zh-CN" w:bidi="hi-IN"/>
        </w:rPr>
        <w:t>ие неоправданно долгого времени, Заказчик вправе поручить выполнение необходимого ремонта или замены какой-либо части Оборудования третьим лицам за разумную цену либо выполнить его своими силами и потребовать от Поставщика возмещения понесенных необходимых</w:t>
      </w:r>
      <w:r>
        <w:rPr>
          <w:rFonts w:eastAsia="SimSun"/>
          <w:kern w:val="3"/>
          <w:lang w:eastAsia="zh-CN" w:bidi="hi-IN"/>
        </w:rPr>
        <w:t xml:space="preserve"> расходов и других убытков.</w:t>
      </w:r>
      <w:proofErr w:type="gramEnd"/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Оборудование поставляется в надлежащей упаковке (таре), обеспечивающей сохранность Оборудования при транспортировке и хранении. Упаковка (тара) возврату не подлежит.</w:t>
      </w:r>
    </w:p>
    <w:p w:rsidR="00291CC2" w:rsidRDefault="00B9347C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6" w:name="_Toc391887545"/>
      <w:r>
        <w:rPr>
          <w:rFonts w:ascii="Times New Roman" w:hAnsi="Times New Roman"/>
          <w:b w:val="0"/>
          <w:sz w:val="24"/>
          <w:szCs w:val="24"/>
        </w:rPr>
        <w:t>ОБСТОЯТЕЛЬСТВА НЕПРОДОЛИМОЙ СИЛЫ (ФОРС-МАЖОР)</w:t>
      </w:r>
      <w:bookmarkEnd w:id="6"/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Стороны освобожд</w:t>
      </w:r>
      <w:r>
        <w:rPr>
          <w:rFonts w:eastAsia="SimSun"/>
          <w:kern w:val="3"/>
          <w:lang w:eastAsia="zh-CN" w:bidi="hi-IN"/>
        </w:rPr>
        <w:t>аются от ответственности за неисполнение или ненадлежащее исполнение обязательств по настоящему Договору, если докажут, что надлежащее исполнение оказалось невозможным вследствие обстоятельств непреодолимой силы (форс-мажор).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По соглашению Сторон к обстоят</w:t>
      </w:r>
      <w:r>
        <w:rPr>
          <w:rFonts w:eastAsia="SimSun"/>
          <w:kern w:val="3"/>
          <w:lang w:eastAsia="zh-CN" w:bidi="hi-IN"/>
        </w:rPr>
        <w:t xml:space="preserve">ельствам действия непреодолимой силы относятся: землетрясения, наводнения, пожары и другие стихийные бедствия; эпидемии; объявленная или фактическая война, военные операции любого характера, гражданские волнения; </w:t>
      </w:r>
      <w:proofErr w:type="gramStart"/>
      <w:r>
        <w:rPr>
          <w:rFonts w:eastAsia="SimSun"/>
          <w:kern w:val="3"/>
          <w:lang w:eastAsia="zh-CN" w:bidi="hi-IN"/>
        </w:rPr>
        <w:t>вступление в законную силу нормативных и не</w:t>
      </w:r>
      <w:r>
        <w:rPr>
          <w:rFonts w:eastAsia="SimSun"/>
          <w:kern w:val="3"/>
          <w:lang w:eastAsia="zh-CN" w:bidi="hi-IN"/>
        </w:rPr>
        <w:t>нормативных актов должностных лиц и органов государственной власти и органов местного самоуправления, приводящих к полному или частичному невыполнению условий настоящего договора, а также другие обстоятельства, находящиеся вне разумного контроля Сторон, ко</w:t>
      </w:r>
      <w:r>
        <w:rPr>
          <w:rFonts w:eastAsia="SimSun"/>
          <w:kern w:val="3"/>
          <w:lang w:eastAsia="zh-CN" w:bidi="hi-IN"/>
        </w:rPr>
        <w:t xml:space="preserve">торые не существовали в период заключения настоящего договора и непосредственно повлияли на исполнение обязательств по настоящему Договору. </w:t>
      </w:r>
      <w:proofErr w:type="gramEnd"/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proofErr w:type="gramStart"/>
      <w:r>
        <w:rPr>
          <w:rFonts w:eastAsia="SimSun"/>
          <w:kern w:val="3"/>
          <w:lang w:eastAsia="zh-CN" w:bidi="hi-IN"/>
        </w:rPr>
        <w:t>Сторона, для которой создалась невозможность исполнения или надлежащего исполнения обязательств по договору в связи</w:t>
      </w:r>
      <w:r>
        <w:rPr>
          <w:rFonts w:eastAsia="SimSun"/>
          <w:kern w:val="3"/>
          <w:lang w:eastAsia="zh-CN" w:bidi="hi-IN"/>
        </w:rPr>
        <w:t xml:space="preserve"> с форс-мажором, должна известить об этом другую сторону в течение 5 (пяти) рабочих дней с момента наступления обстоятельств непреодолимой силы, а в течение 20 рабочих дней - предоставить документы, выданные соответствующими государственными органами или с</w:t>
      </w:r>
      <w:r>
        <w:rPr>
          <w:rFonts w:eastAsia="SimSun"/>
          <w:kern w:val="3"/>
          <w:lang w:eastAsia="zh-CN" w:bidi="hi-IN"/>
        </w:rPr>
        <w:t>оответствующим территориальным подразделением Торгово-промышленной палаты РФ и подтверждающие наступление форс-мажорных обстоятельств.</w:t>
      </w:r>
      <w:proofErr w:type="gramEnd"/>
      <w:r>
        <w:rPr>
          <w:rFonts w:eastAsia="SimSun"/>
          <w:kern w:val="3"/>
          <w:lang w:eastAsia="zh-CN" w:bidi="hi-IN"/>
        </w:rPr>
        <w:t xml:space="preserve"> При этом сторона не несет ответственности в случае своевременного извещения об этом другой стороны о наступлении форс-маж</w:t>
      </w:r>
      <w:r>
        <w:rPr>
          <w:rFonts w:eastAsia="SimSun"/>
          <w:kern w:val="3"/>
          <w:lang w:eastAsia="zh-CN" w:bidi="hi-IN"/>
        </w:rPr>
        <w:t>орных обстоятельств, а несвоевременное уведомление о наступлении форс-мажорных обстоятельств лишает сторону права ссылаться на них, кроме случаев, когда сами обстоятельства непреодолимой силы препятствовали своевременному уведомлению. При этом срок исполне</w:t>
      </w:r>
      <w:r>
        <w:rPr>
          <w:rFonts w:eastAsia="SimSun"/>
          <w:kern w:val="3"/>
          <w:lang w:eastAsia="zh-CN" w:bidi="hi-IN"/>
        </w:rPr>
        <w:t>ния обязательств по договору отодвигается соразмерно времени, в течение которого действовали такие обстоятельства.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Любая из Сторон вправе расторгнуть настоящий Договор в одностороннем порядке </w:t>
      </w:r>
      <w:r>
        <w:rPr>
          <w:rFonts w:eastAsia="SimSun"/>
          <w:kern w:val="3"/>
          <w:lang w:eastAsia="zh-CN" w:bidi="hi-IN"/>
        </w:rPr>
        <w:lastRenderedPageBreak/>
        <w:t>путем направления уведомления о расторжении Договора, если обсто</w:t>
      </w:r>
      <w:r>
        <w:rPr>
          <w:rFonts w:eastAsia="SimSun"/>
          <w:kern w:val="3"/>
          <w:lang w:eastAsia="zh-CN" w:bidi="hi-IN"/>
        </w:rPr>
        <w:t>ятельства непреодолимой силы продолжаются более 6 месяцев. Договор считается расторгнутым с момента получения другой Стороной данного уведомления при условии произведённого между Сторонами взаиморасчета, в противном случае настоящий Договор считается расто</w:t>
      </w:r>
      <w:r>
        <w:rPr>
          <w:rFonts w:eastAsia="SimSun"/>
          <w:kern w:val="3"/>
          <w:lang w:eastAsia="zh-CN" w:bidi="hi-IN"/>
        </w:rPr>
        <w:t>ргнутым с момента проведения Сторонами полного взаиморасчета.</w:t>
      </w:r>
    </w:p>
    <w:p w:rsidR="00291CC2" w:rsidRDefault="00B9347C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7" w:name="_Toc391887546"/>
      <w:r>
        <w:rPr>
          <w:rFonts w:ascii="Times New Roman" w:hAnsi="Times New Roman"/>
          <w:b w:val="0"/>
          <w:sz w:val="24"/>
          <w:szCs w:val="24"/>
        </w:rPr>
        <w:t>ОТВЕТСТВЕННОСТЬ СТОРОН</w:t>
      </w:r>
      <w:bookmarkEnd w:id="7"/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</w:t>
      </w:r>
      <w:r>
        <w:rPr>
          <w:rFonts w:eastAsia="SimSun"/>
          <w:kern w:val="3"/>
          <w:lang w:eastAsia="zh-CN" w:bidi="hi-IN"/>
        </w:rPr>
        <w:t xml:space="preserve"> Договором.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За нарушение сроков поставки Заказчик вправе взыскать с Поставщика штрафную неустойку в размере 0,1% от стоимости заказанного Оборудования за каждый день просрочки, начиная с первого дня просрочки поставки.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t xml:space="preserve">За нарушение сроков устранения </w:t>
      </w:r>
      <w:r>
        <w:t>неисправностей Оборудования, согласно п. 6.2. настоящего Договора, Заказчик вправе взыскать с Поставщика штрафную неустойку в размере 0,5% от стоимости Оборудования за каждый день просрочки, начиная с первого дня просрочки поставки.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Уплата неустойки не осв</w:t>
      </w:r>
      <w:r>
        <w:rPr>
          <w:rFonts w:eastAsia="SimSun"/>
          <w:kern w:val="3"/>
          <w:lang w:eastAsia="zh-CN" w:bidi="hi-IN"/>
        </w:rPr>
        <w:t xml:space="preserve">обождает нарушившую обязательство Сторону от исполнения надлежащим образом своих обязательств по настоящему Договору. 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t>В случаях, когда Договором предусмотрено взыскание штрафной неустойки, убытки взыскиваются в полной мере, независимо от неустойки.</w:t>
      </w:r>
    </w:p>
    <w:p w:rsidR="00291CC2" w:rsidRDefault="00B9347C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8" w:name="_Toc391887547"/>
      <w:r>
        <w:rPr>
          <w:rFonts w:ascii="Times New Roman" w:hAnsi="Times New Roman"/>
          <w:b w:val="0"/>
          <w:sz w:val="24"/>
          <w:szCs w:val="24"/>
        </w:rPr>
        <w:t>СРОК Д</w:t>
      </w:r>
      <w:r>
        <w:rPr>
          <w:rFonts w:ascii="Times New Roman" w:hAnsi="Times New Roman"/>
          <w:b w:val="0"/>
          <w:sz w:val="24"/>
          <w:szCs w:val="24"/>
        </w:rPr>
        <w:t>ОГОВОРА</w:t>
      </w:r>
      <w:bookmarkEnd w:id="8"/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Настоящий Договор вступает в силу с момента подписания и действует в части обязательств, возникших по настоящему договору, до полного их исполнения Сторонами.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 xml:space="preserve">Настоящий </w:t>
      </w:r>
      <w:proofErr w:type="gramStart"/>
      <w:r>
        <w:rPr>
          <w:rFonts w:eastAsia="SimSun"/>
          <w:kern w:val="3"/>
          <w:lang w:eastAsia="zh-CN" w:bidi="hi-IN"/>
        </w:rPr>
        <w:t>Договор</w:t>
      </w:r>
      <w:proofErr w:type="gramEnd"/>
      <w:r>
        <w:rPr>
          <w:rFonts w:eastAsia="SimSun"/>
          <w:kern w:val="3"/>
          <w:lang w:eastAsia="zh-CN" w:bidi="hi-IN"/>
        </w:rPr>
        <w:t xml:space="preserve"> может быть расторгнут по соглашению Сторон или судом по требованию одно</w:t>
      </w:r>
      <w:r>
        <w:rPr>
          <w:rFonts w:eastAsia="SimSun"/>
          <w:kern w:val="3"/>
          <w:lang w:eastAsia="zh-CN" w:bidi="hi-IN"/>
        </w:rPr>
        <w:t>й из сторон при существенном нарушении условий договора.</w:t>
      </w:r>
    </w:p>
    <w:p w:rsidR="00291CC2" w:rsidRDefault="00B9347C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9" w:name="_Toc391887548"/>
      <w:r>
        <w:rPr>
          <w:rFonts w:ascii="Times New Roman" w:hAnsi="Times New Roman"/>
          <w:b w:val="0"/>
          <w:sz w:val="24"/>
          <w:szCs w:val="24"/>
        </w:rPr>
        <w:t>РАЗРЕШЕНИЕ СПОРОВ</w:t>
      </w:r>
      <w:bookmarkEnd w:id="9"/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Споры и разногласия, возникающие между Сторонами в связи с исполнением обязательств по настоящему договору, подлежат урегулированию Сторонами в претензионном порядке. Срок рассмотре</w:t>
      </w:r>
      <w:r>
        <w:rPr>
          <w:rFonts w:eastAsia="SimSun"/>
          <w:kern w:val="3"/>
          <w:lang w:eastAsia="zh-CN" w:bidi="hi-IN"/>
        </w:rPr>
        <w:t>ния претензии – 10 (десять) рабочих дней с момента ее получения Стороной.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В случае невозможности урегулирования разногласий в претензионном порядке, споры передаются на рассмотрение в Арбитражный суд г. Москвы.</w:t>
      </w:r>
    </w:p>
    <w:p w:rsidR="00291CC2" w:rsidRDefault="00B9347C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10" w:name="_Toc391887549"/>
      <w:r>
        <w:rPr>
          <w:rFonts w:ascii="Times New Roman" w:hAnsi="Times New Roman"/>
          <w:b w:val="0"/>
          <w:sz w:val="24"/>
          <w:szCs w:val="24"/>
        </w:rPr>
        <w:t>ПРОЧИЕ УСЛОВИЯ</w:t>
      </w:r>
      <w:bookmarkEnd w:id="10"/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Все изменения и дополнения к н</w:t>
      </w:r>
      <w:r>
        <w:rPr>
          <w:rFonts w:eastAsia="SimSun"/>
          <w:kern w:val="3"/>
          <w:lang w:eastAsia="zh-CN" w:bidi="hi-IN"/>
        </w:rPr>
        <w:t>астоящему Договору действительны, если они совершены в письменной форме и подписаны надлежащим образом уполномоченными представителями Сторон.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Ни одна из Сторон не вправе передавать третьим лицам права и обязанности по настоящему Договору без письменного с</w:t>
      </w:r>
      <w:r>
        <w:rPr>
          <w:rFonts w:eastAsia="SimSun"/>
          <w:kern w:val="3"/>
          <w:lang w:eastAsia="zh-CN" w:bidi="hi-IN"/>
        </w:rPr>
        <w:t>огласия другой Стороны.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Недействительность одного или нескольких положений настоящего Договора не влечет недействительность настоящего Договора в целом, за исключением случаев предусмотренных законодательством Российской Федерации.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В случае изменения адрес</w:t>
      </w:r>
      <w:r>
        <w:rPr>
          <w:rFonts w:eastAsia="SimSun"/>
          <w:kern w:val="3"/>
          <w:lang w:eastAsia="zh-CN" w:bidi="hi-IN"/>
        </w:rPr>
        <w:t xml:space="preserve">ов, банковских и иных реквизитов Сторон, указанных в </w:t>
      </w:r>
      <w:r>
        <w:rPr>
          <w:rFonts w:eastAsia="SimSun"/>
          <w:kern w:val="3"/>
          <w:lang w:eastAsia="zh-CN" w:bidi="hi-IN"/>
        </w:rPr>
        <w:lastRenderedPageBreak/>
        <w:t>п.10 настоящего Договора Сторона, чьи реквизиты изменились, обязана уведомить об этом другую Сторону в течение 3 (трех) рабочих дней с момента вступления в силу таких изменений.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Взаимоотношения Сторон, н</w:t>
      </w:r>
      <w:r>
        <w:rPr>
          <w:rFonts w:eastAsia="SimSun"/>
          <w:kern w:val="3"/>
          <w:lang w:eastAsia="zh-CN" w:bidi="hi-IN"/>
        </w:rPr>
        <w:t>е урегулированные настоящим договором и относящимися к нему приложениями, дополнительными соглашениями, регламентируются действующим законодательством Российской Федерации.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Договор, приложения к договору, дополнительные соглашения и иные документы, имеющие</w:t>
      </w:r>
      <w:r>
        <w:rPr>
          <w:rFonts w:eastAsia="SimSun"/>
          <w:kern w:val="3"/>
          <w:lang w:eastAsia="zh-CN" w:bidi="hi-IN"/>
        </w:rPr>
        <w:t xml:space="preserve"> отношение к настоящему договору (кроме претензий), переданные по факсимильной или электронной связи (e-</w:t>
      </w:r>
      <w:proofErr w:type="spellStart"/>
      <w:r>
        <w:rPr>
          <w:rFonts w:eastAsia="SimSun"/>
          <w:kern w:val="3"/>
          <w:lang w:eastAsia="zh-CN" w:bidi="hi-IN"/>
        </w:rPr>
        <w:t>mail</w:t>
      </w:r>
      <w:proofErr w:type="spellEnd"/>
      <w:r>
        <w:rPr>
          <w:rFonts w:eastAsia="SimSun"/>
          <w:kern w:val="3"/>
          <w:lang w:eastAsia="zh-CN" w:bidi="hi-IN"/>
        </w:rPr>
        <w:t>) и подписанные уполномоченными лицами, обладают юридической силой до момента получения оригиналов. Оригиналы вышеуказанных документов должны быть в</w:t>
      </w:r>
      <w:r>
        <w:rPr>
          <w:rFonts w:eastAsia="SimSun"/>
          <w:kern w:val="3"/>
          <w:lang w:eastAsia="zh-CN" w:bidi="hi-IN"/>
        </w:rPr>
        <w:t>ручены при личной встрече представителей Сторон, переданы курьером или направлены по почте в течение 5 (пяти) рабочих дней Стороне, в адрес которой данные документы были переданы по факсимильной или электронной связи (e-</w:t>
      </w:r>
      <w:proofErr w:type="spellStart"/>
      <w:r>
        <w:rPr>
          <w:rFonts w:eastAsia="SimSun"/>
          <w:kern w:val="3"/>
          <w:lang w:eastAsia="zh-CN" w:bidi="hi-IN"/>
        </w:rPr>
        <w:t>mail</w:t>
      </w:r>
      <w:proofErr w:type="spellEnd"/>
      <w:r>
        <w:rPr>
          <w:rFonts w:eastAsia="SimSun"/>
          <w:kern w:val="3"/>
          <w:lang w:eastAsia="zh-CN" w:bidi="hi-IN"/>
        </w:rPr>
        <w:t>).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Настоящий договор составлен в</w:t>
      </w:r>
      <w:r>
        <w:rPr>
          <w:rFonts w:eastAsia="SimSun"/>
          <w:kern w:val="3"/>
          <w:lang w:eastAsia="zh-CN" w:bidi="hi-IN"/>
        </w:rPr>
        <w:t xml:space="preserve"> двух экземплярах, имеющих равную юридическую силу, по одному для каждой из сторон.</w:t>
      </w:r>
    </w:p>
    <w:p w:rsidR="00291CC2" w:rsidRDefault="00B9347C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  <w:lang w:val="ru-RU"/>
        </w:rPr>
      </w:pPr>
      <w:bookmarkStart w:id="11" w:name="_Toc391887550"/>
      <w:r>
        <w:rPr>
          <w:rFonts w:ascii="Times New Roman" w:hAnsi="Times New Roman"/>
          <w:b w:val="0"/>
          <w:sz w:val="24"/>
          <w:szCs w:val="24"/>
          <w:lang w:val="ru-RU"/>
        </w:rPr>
        <w:t>ПЕРЕЧЕНЬ ПРИЛОЖЕНИЙ</w:t>
      </w:r>
      <w:bookmarkEnd w:id="11"/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Приложение № 1: Техническое задание.</w:t>
      </w:r>
    </w:p>
    <w:p w:rsidR="00291CC2" w:rsidRDefault="00B9347C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lang w:eastAsia="zh-CN" w:bidi="hi-IN"/>
        </w:rPr>
      </w:pPr>
      <w:r>
        <w:rPr>
          <w:rFonts w:eastAsia="SimSun"/>
          <w:kern w:val="3"/>
          <w:lang w:eastAsia="zh-CN" w:bidi="hi-IN"/>
        </w:rPr>
        <w:t>Приложение № 2:Ведомость договорной цены.</w:t>
      </w:r>
    </w:p>
    <w:p w:rsidR="00291CC2" w:rsidRDefault="00B9347C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  <w:bookmarkStart w:id="12" w:name="_Toc391887551"/>
      <w:r>
        <w:rPr>
          <w:rFonts w:ascii="Times New Roman" w:hAnsi="Times New Roman"/>
          <w:b w:val="0"/>
          <w:sz w:val="24"/>
          <w:szCs w:val="24"/>
        </w:rPr>
        <w:t>РЕКВИЗИТЫ СТОРОН</w:t>
      </w:r>
      <w:bookmarkEnd w:id="12"/>
    </w:p>
    <w:tbl>
      <w:tblPr>
        <w:tblW w:w="974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4928"/>
        <w:gridCol w:w="4819"/>
      </w:tblGrid>
      <w:tr w:rsidR="00291CC2">
        <w:trPr>
          <w:trHeight w:val="284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91CC2" w:rsidRPr="00595254" w:rsidRDefault="00B9347C">
            <w:pPr>
              <w:pStyle w:val="a3"/>
              <w:spacing w:after="0"/>
              <w:jc w:val="both"/>
              <w:rPr>
                <w:b/>
                <w:bCs/>
                <w:sz w:val="24"/>
                <w:szCs w:val="22"/>
                <w:lang w:val="ru-RU"/>
              </w:rPr>
            </w:pPr>
            <w:r w:rsidRPr="00595254">
              <w:rPr>
                <w:b/>
                <w:bCs/>
                <w:sz w:val="24"/>
                <w:szCs w:val="22"/>
                <w:lang w:val="ru-RU"/>
              </w:rPr>
              <w:t xml:space="preserve">Заказчик: </w:t>
            </w:r>
            <w:r w:rsidRPr="00595254">
              <w:rPr>
                <w:b/>
                <w:sz w:val="24"/>
                <w:szCs w:val="22"/>
                <w:lang w:val="ru-RU"/>
              </w:rPr>
              <w:t xml:space="preserve"> ОАО «ВТИ»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91CC2" w:rsidRDefault="00B9347C">
            <w:pPr>
              <w:pStyle w:val="a3"/>
              <w:spacing w:after="0"/>
              <w:jc w:val="both"/>
              <w:rPr>
                <w:b/>
                <w:bCs/>
                <w:snapToGrid w:val="0"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 xml:space="preserve">Поставщик: </w:t>
            </w:r>
          </w:p>
        </w:tc>
      </w:tr>
      <w:tr w:rsidR="00291CC2"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91CC2" w:rsidRPr="00595254" w:rsidRDefault="00B9347C">
            <w:pPr>
              <w:jc w:val="both"/>
              <w:rPr>
                <w:szCs w:val="22"/>
              </w:rPr>
            </w:pPr>
            <w:r w:rsidRPr="00595254">
              <w:rPr>
                <w:szCs w:val="22"/>
              </w:rPr>
              <w:t xml:space="preserve">Юридический адрес: </w:t>
            </w:r>
          </w:p>
          <w:p w:rsidR="00291CC2" w:rsidRPr="00595254" w:rsidRDefault="00B9347C">
            <w:pPr>
              <w:jc w:val="both"/>
              <w:rPr>
                <w:szCs w:val="22"/>
              </w:rPr>
            </w:pPr>
            <w:r w:rsidRPr="00595254">
              <w:rPr>
                <w:szCs w:val="22"/>
              </w:rPr>
              <w:t xml:space="preserve">115280, Российская Федерация, г. Москва, </w:t>
            </w:r>
            <w:r w:rsidRPr="00595254">
              <w:rPr>
                <w:szCs w:val="22"/>
              </w:rPr>
              <w:br/>
              <w:t>ул. Автозаводская, дом 14.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91CC2" w:rsidRDefault="00B934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Юридический адрес: </w:t>
            </w:r>
          </w:p>
          <w:p w:rsidR="00291CC2" w:rsidRDefault="00291CC2">
            <w:pPr>
              <w:jc w:val="both"/>
              <w:rPr>
                <w:sz w:val="22"/>
                <w:szCs w:val="22"/>
              </w:rPr>
            </w:pPr>
          </w:p>
        </w:tc>
      </w:tr>
      <w:tr w:rsidR="00291CC2"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91CC2" w:rsidRDefault="00B934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Почтовый адрес: </w:t>
            </w:r>
          </w:p>
          <w:p w:rsidR="00291CC2" w:rsidRDefault="00B9347C">
            <w:pPr>
              <w:jc w:val="both"/>
              <w:rPr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115280, Российская Федерация, г. Москва, </w:t>
            </w:r>
            <w:r>
              <w:rPr>
                <w:sz w:val="22"/>
                <w:szCs w:val="22"/>
              </w:rPr>
              <w:br/>
              <w:t>ул. Автозаводская, дом 14.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91CC2" w:rsidRDefault="00B9347C">
            <w:pPr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</w:t>
            </w:r>
          </w:p>
        </w:tc>
      </w:tr>
      <w:tr w:rsidR="00291CC2">
        <w:trPr>
          <w:trHeight w:val="303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91CC2" w:rsidRDefault="00B9347C">
            <w:pPr>
              <w:pStyle w:val="a3"/>
              <w:spacing w:after="0"/>
              <w:jc w:val="both"/>
              <w:rPr>
                <w:sz w:val="22"/>
                <w:szCs w:val="22"/>
                <w:lang w:val="ru-RU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Р</w:t>
            </w:r>
            <w:proofErr w:type="gramEnd"/>
            <w:r>
              <w:rPr>
                <w:sz w:val="22"/>
                <w:szCs w:val="22"/>
                <w:lang w:val="ru-RU"/>
              </w:rPr>
              <w:t>/C 40702810000200001067 в ПАО «</w:t>
            </w:r>
            <w:proofErr w:type="spellStart"/>
            <w:r>
              <w:rPr>
                <w:sz w:val="22"/>
                <w:szCs w:val="22"/>
                <w:lang w:val="ru-RU"/>
              </w:rPr>
              <w:t>МИнБанк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» </w:t>
            </w:r>
            <w:r>
              <w:rPr>
                <w:sz w:val="22"/>
                <w:szCs w:val="22"/>
                <w:lang w:val="ru-RU"/>
              </w:rPr>
              <w:br/>
              <w:t>г. Москвы</w:t>
            </w:r>
          </w:p>
          <w:p w:rsidR="00291CC2" w:rsidRDefault="00B9347C">
            <w:pPr>
              <w:pStyle w:val="a3"/>
              <w:spacing w:after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К/С 30101810300000000600 </w:t>
            </w:r>
          </w:p>
          <w:p w:rsidR="00291CC2" w:rsidRDefault="00B9347C">
            <w:pPr>
              <w:pStyle w:val="a3"/>
              <w:spacing w:after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БИК </w:t>
            </w:r>
            <w:bookmarkStart w:id="13" w:name="_GoBack"/>
            <w:r>
              <w:rPr>
                <w:sz w:val="22"/>
                <w:szCs w:val="22"/>
                <w:lang w:val="ru-RU"/>
              </w:rPr>
              <w:t xml:space="preserve">044525600 </w:t>
            </w:r>
            <w:bookmarkEnd w:id="13"/>
          </w:p>
          <w:p w:rsidR="00291CC2" w:rsidRDefault="00B9347C">
            <w:pPr>
              <w:pStyle w:val="a3"/>
              <w:spacing w:after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ОГРН 1027700158485</w:t>
            </w:r>
          </w:p>
          <w:p w:rsidR="00291CC2" w:rsidRDefault="00B9347C">
            <w:pPr>
              <w:pStyle w:val="a3"/>
              <w:spacing w:after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ИНН/КПП 7725054856 / 772501001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91CC2" w:rsidRDefault="00291CC2">
            <w:pPr>
              <w:pStyle w:val="a3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</w:p>
        </w:tc>
      </w:tr>
      <w:tr w:rsidR="00291CC2" w:rsidRPr="00595254">
        <w:trPr>
          <w:trHeight w:val="284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91CC2" w:rsidRPr="00595254" w:rsidRDefault="00B9347C">
            <w:pPr>
              <w:pStyle w:val="a3"/>
              <w:spacing w:after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595254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595254">
              <w:rPr>
                <w:sz w:val="22"/>
                <w:szCs w:val="22"/>
                <w:lang w:val="en-US"/>
              </w:rPr>
              <w:t xml:space="preserve">: </w:t>
            </w:r>
            <w:r>
              <w:rPr>
                <w:sz w:val="22"/>
                <w:szCs w:val="22"/>
                <w:lang w:val="en-US"/>
              </w:rPr>
              <w:t>vti</w:t>
            </w:r>
            <w:r w:rsidRPr="00595254">
              <w:rPr>
                <w:sz w:val="22"/>
                <w:szCs w:val="22"/>
                <w:lang w:val="en-US"/>
              </w:rPr>
              <w:t>@</w:t>
            </w:r>
            <w:r>
              <w:rPr>
                <w:sz w:val="22"/>
                <w:szCs w:val="22"/>
                <w:lang w:val="en-US"/>
              </w:rPr>
              <w:t>vti</w:t>
            </w:r>
            <w:r w:rsidRPr="00595254"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91CC2" w:rsidRPr="00595254" w:rsidRDefault="00291CC2">
            <w:pPr>
              <w:snapToGrid w:val="0"/>
              <w:jc w:val="both"/>
              <w:rPr>
                <w:noProof/>
                <w:sz w:val="22"/>
                <w:szCs w:val="22"/>
                <w:lang w:val="en-US"/>
              </w:rPr>
            </w:pPr>
          </w:p>
        </w:tc>
      </w:tr>
      <w:tr w:rsidR="00291CC2">
        <w:trPr>
          <w:trHeight w:val="256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91CC2" w:rsidRDefault="00B9347C">
            <w:pPr>
              <w:pStyle w:val="a3"/>
              <w:spacing w:after="0"/>
              <w:ind w:right="-144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Тел.: +7(495) 234-76-34; факс: +7(495) 234-74-27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91CC2" w:rsidRDefault="00B9347C">
            <w:pPr>
              <w:snapToGrid w:val="0"/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Тел.:</w:t>
            </w:r>
          </w:p>
        </w:tc>
      </w:tr>
    </w:tbl>
    <w:p w:rsidR="00291CC2" w:rsidRDefault="00291CC2"/>
    <w:p w:rsidR="00291CC2" w:rsidRDefault="00291CC2"/>
    <w:tbl>
      <w:tblPr>
        <w:tblW w:w="9889" w:type="dxa"/>
        <w:tblLook w:val="0000" w:firstRow="0" w:lastRow="0" w:firstColumn="0" w:lastColumn="0" w:noHBand="0" w:noVBand="0"/>
      </w:tblPr>
      <w:tblGrid>
        <w:gridCol w:w="5211"/>
        <w:gridCol w:w="4678"/>
      </w:tblGrid>
      <w:tr w:rsidR="00291CC2">
        <w:tc>
          <w:tcPr>
            <w:tcW w:w="5211" w:type="dxa"/>
          </w:tcPr>
          <w:p w:rsidR="00291CC2" w:rsidRDefault="00B9347C">
            <w:pPr>
              <w:jc w:val="center"/>
            </w:pPr>
            <w:r>
              <w:rPr>
                <w:b/>
                <w:bCs/>
              </w:rPr>
              <w:t>Покупатель</w:t>
            </w:r>
          </w:p>
        </w:tc>
        <w:tc>
          <w:tcPr>
            <w:tcW w:w="4678" w:type="dxa"/>
            <w:vAlign w:val="center"/>
          </w:tcPr>
          <w:p w:rsidR="00291CC2" w:rsidRDefault="00B9347C">
            <w:pPr>
              <w:jc w:val="center"/>
            </w:pPr>
            <w:r>
              <w:rPr>
                <w:b/>
              </w:rPr>
              <w:t>Поставщик</w:t>
            </w:r>
          </w:p>
        </w:tc>
      </w:tr>
      <w:tr w:rsidR="00291CC2">
        <w:tc>
          <w:tcPr>
            <w:tcW w:w="5211" w:type="dxa"/>
          </w:tcPr>
          <w:p w:rsidR="00291CC2" w:rsidRDefault="00B9347C">
            <w:pPr>
              <w:jc w:val="both"/>
            </w:pPr>
            <w:r>
              <w:t>Генеральный директор ОАО «ВТИ»</w:t>
            </w:r>
          </w:p>
          <w:p w:rsidR="00291CC2" w:rsidRDefault="00291CC2">
            <w:pPr>
              <w:jc w:val="both"/>
            </w:pPr>
          </w:p>
          <w:p w:rsidR="00291CC2" w:rsidRDefault="00B9347C">
            <w:r>
              <w:t xml:space="preserve">__________________ О.А. </w:t>
            </w:r>
            <w:r>
              <w:t>Барсуков</w:t>
            </w:r>
          </w:p>
          <w:p w:rsidR="00291CC2" w:rsidRDefault="00B9347C">
            <w:r>
              <w:t>М.П.</w:t>
            </w:r>
          </w:p>
        </w:tc>
        <w:tc>
          <w:tcPr>
            <w:tcW w:w="4678" w:type="dxa"/>
            <w:vAlign w:val="center"/>
          </w:tcPr>
          <w:p w:rsidR="00291CC2" w:rsidRDefault="00291CC2">
            <w:pPr>
              <w:jc w:val="center"/>
            </w:pPr>
          </w:p>
          <w:p w:rsidR="00291CC2" w:rsidRDefault="00291CC2"/>
        </w:tc>
      </w:tr>
    </w:tbl>
    <w:p w:rsidR="00291CC2" w:rsidRDefault="00291CC2"/>
    <w:p w:rsidR="00291CC2" w:rsidRDefault="00B9347C">
      <w:pPr>
        <w:suppressAutoHyphens w:val="0"/>
      </w:pPr>
      <w:r>
        <w:br w:type="page"/>
      </w:r>
    </w:p>
    <w:p w:rsidR="00291CC2" w:rsidRDefault="00B9347C">
      <w:pPr>
        <w:tabs>
          <w:tab w:val="left" w:pos="8954"/>
        </w:tabs>
        <w:ind w:left="6060" w:firstLine="1820"/>
      </w:pPr>
      <w:r>
        <w:lastRenderedPageBreak/>
        <w:t>Приложение № 1 к договору поставки оборудования №</w:t>
      </w:r>
      <w:r>
        <w:tab/>
        <w:t>2017 г.</w:t>
      </w:r>
    </w:p>
    <w:p w:rsidR="00291CC2" w:rsidRDefault="00B9347C">
      <w:pPr>
        <w:pStyle w:val="13"/>
        <w:keepNext/>
        <w:keepLines/>
        <w:shd w:val="clear" w:color="auto" w:fill="auto"/>
        <w:spacing w:before="0" w:after="0" w:line="240" w:lineRule="auto"/>
        <w:ind w:left="20"/>
      </w:pPr>
      <w:bookmarkStart w:id="14" w:name="bookmark0"/>
      <w:r>
        <w:t>Техническое задание</w:t>
      </w:r>
      <w:r>
        <w:br/>
        <w:t>на поставку оборудования</w:t>
      </w:r>
      <w:bookmarkEnd w:id="14"/>
    </w:p>
    <w:p w:rsidR="00291CC2" w:rsidRDefault="00B9347C">
      <w:pPr>
        <w:pStyle w:val="13"/>
        <w:keepNext/>
        <w:keepLines/>
        <w:numPr>
          <w:ilvl w:val="0"/>
          <w:numId w:val="14"/>
        </w:numPr>
        <w:shd w:val="clear" w:color="auto" w:fill="auto"/>
        <w:tabs>
          <w:tab w:val="left" w:pos="710"/>
        </w:tabs>
        <w:spacing w:before="0" w:after="0" w:line="240" w:lineRule="auto"/>
        <w:jc w:val="both"/>
      </w:pPr>
      <w:bookmarkStart w:id="15" w:name="bookmark1"/>
      <w:r>
        <w:t>Общие сведения:</w:t>
      </w:r>
      <w:bookmarkEnd w:id="15"/>
    </w:p>
    <w:p w:rsidR="00291CC2" w:rsidRDefault="00B9347C">
      <w:pPr>
        <w:pStyle w:val="30"/>
        <w:shd w:val="clear" w:color="auto" w:fill="auto"/>
        <w:spacing w:line="240" w:lineRule="auto"/>
      </w:pPr>
      <w:r>
        <w:t xml:space="preserve">1.1 </w:t>
      </w:r>
      <w:r>
        <w:rPr>
          <w:rStyle w:val="31"/>
        </w:rPr>
        <w:t xml:space="preserve">Наименование Оборудования: </w:t>
      </w:r>
      <w:proofErr w:type="spellStart"/>
      <w:r>
        <w:t>Тепловизор</w:t>
      </w:r>
      <w:proofErr w:type="spellEnd"/>
      <w:r>
        <w:t xml:space="preserve"> </w:t>
      </w:r>
      <w:r>
        <w:rPr>
          <w:lang w:val="en-US" w:eastAsia="en-US" w:bidi="en-US"/>
        </w:rPr>
        <w:t>Fluke</w:t>
      </w:r>
      <w:r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Ti</w:t>
      </w:r>
      <w:proofErr w:type="spellEnd"/>
      <w:r>
        <w:rPr>
          <w:lang w:eastAsia="en-US" w:bidi="en-US"/>
        </w:rPr>
        <w:t>-450.</w:t>
      </w:r>
    </w:p>
    <w:p w:rsidR="00291CC2" w:rsidRDefault="00B9347C">
      <w:pPr>
        <w:pStyle w:val="40"/>
        <w:shd w:val="clear" w:color="auto" w:fill="auto"/>
        <w:spacing w:line="240" w:lineRule="auto"/>
        <w:rPr>
          <w:b/>
          <w:bCs/>
          <w:sz w:val="24"/>
          <w:szCs w:val="24"/>
        </w:rPr>
      </w:pPr>
      <w:r>
        <w:rPr>
          <w:rStyle w:val="412pt"/>
        </w:rPr>
        <w:t xml:space="preserve">1.2. Место эксплуатации: </w:t>
      </w:r>
      <w:r>
        <w:rPr>
          <w:sz w:val="24"/>
          <w:szCs w:val="24"/>
        </w:rPr>
        <w:t xml:space="preserve">115280, Российская Федерация, </w:t>
      </w:r>
      <w:r>
        <w:rPr>
          <w:rStyle w:val="412pt"/>
        </w:rPr>
        <w:t xml:space="preserve">г. </w:t>
      </w:r>
      <w:r>
        <w:rPr>
          <w:sz w:val="24"/>
          <w:szCs w:val="24"/>
        </w:rPr>
        <w:t xml:space="preserve">Москва, </w:t>
      </w:r>
      <w:r>
        <w:rPr>
          <w:rStyle w:val="412pt"/>
        </w:rPr>
        <w:t xml:space="preserve">ул. </w:t>
      </w:r>
      <w:r>
        <w:rPr>
          <w:sz w:val="24"/>
          <w:szCs w:val="24"/>
        </w:rPr>
        <w:t xml:space="preserve">Автозаводская, дом </w:t>
      </w:r>
      <w:r>
        <w:rPr>
          <w:bCs/>
          <w:sz w:val="24"/>
          <w:szCs w:val="24"/>
        </w:rPr>
        <w:t>14.</w:t>
      </w:r>
    </w:p>
    <w:p w:rsidR="00291CC2" w:rsidRDefault="00B9347C">
      <w:pPr>
        <w:pStyle w:val="13"/>
        <w:keepNext/>
        <w:keepLines/>
        <w:numPr>
          <w:ilvl w:val="0"/>
          <w:numId w:val="14"/>
        </w:numPr>
        <w:shd w:val="clear" w:color="auto" w:fill="auto"/>
        <w:tabs>
          <w:tab w:val="left" w:pos="710"/>
        </w:tabs>
        <w:spacing w:before="0" w:after="0" w:line="240" w:lineRule="auto"/>
        <w:jc w:val="both"/>
      </w:pPr>
      <w:r>
        <w:t>Состав оборудования:</w:t>
      </w:r>
      <w:r>
        <w:tab/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"/>
        <w:gridCol w:w="5798"/>
        <w:gridCol w:w="1286"/>
        <w:gridCol w:w="864"/>
      </w:tblGrid>
      <w:tr w:rsidR="00291CC2">
        <w:trPr>
          <w:trHeight w:hRule="exact" w:val="302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CC2" w:rsidRDefault="00B9347C">
            <w:r>
              <w:rPr>
                <w:rStyle w:val="22"/>
              </w:rPr>
              <w:t>№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CC2" w:rsidRDefault="00B9347C">
            <w:pPr>
              <w:jc w:val="center"/>
            </w:pPr>
            <w:r>
              <w:rPr>
                <w:rStyle w:val="23"/>
              </w:rPr>
              <w:t>Наименование оборудования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CC2" w:rsidRDefault="00B9347C">
            <w:pPr>
              <w:ind w:left="240"/>
            </w:pPr>
            <w:r>
              <w:rPr>
                <w:rStyle w:val="23"/>
              </w:rPr>
              <w:t>Ед. изм.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CC2" w:rsidRDefault="00B9347C">
            <w:r>
              <w:rPr>
                <w:rStyle w:val="23"/>
              </w:rPr>
              <w:t>Кол-во</w:t>
            </w:r>
          </w:p>
        </w:tc>
      </w:tr>
      <w:tr w:rsidR="00291CC2">
        <w:trPr>
          <w:trHeight w:hRule="exact" w:val="288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CC2" w:rsidRDefault="00B9347C">
            <w:pPr>
              <w:ind w:left="-1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CC2" w:rsidRDefault="00B9347C">
            <w:proofErr w:type="spellStart"/>
            <w:r>
              <w:rPr>
                <w:rStyle w:val="22"/>
              </w:rPr>
              <w:t>Тепловизор</w:t>
            </w:r>
            <w:proofErr w:type="spellEnd"/>
            <w:r>
              <w:rPr>
                <w:rStyle w:val="22"/>
              </w:rPr>
              <w:t xml:space="preserve"> </w:t>
            </w:r>
            <w:r>
              <w:rPr>
                <w:rStyle w:val="22"/>
                <w:lang w:val="en-US" w:eastAsia="en-US" w:bidi="en-US"/>
              </w:rPr>
              <w:t>Fluke Ti-450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CC2" w:rsidRDefault="00B9347C">
            <w:pPr>
              <w:ind w:left="180"/>
            </w:pPr>
            <w:r>
              <w:rPr>
                <w:rStyle w:val="22"/>
              </w:rPr>
              <w:t>комплект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CC2" w:rsidRDefault="00B9347C">
            <w:pPr>
              <w:jc w:val="center"/>
            </w:pPr>
            <w:r>
              <w:rPr>
                <w:rStyle w:val="23"/>
              </w:rPr>
              <w:t>1</w:t>
            </w:r>
          </w:p>
        </w:tc>
      </w:tr>
      <w:tr w:rsidR="00291CC2">
        <w:trPr>
          <w:trHeight w:hRule="exact" w:val="288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CC2" w:rsidRDefault="00B9347C">
            <w:pPr>
              <w:ind w:left="-1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CC2" w:rsidRDefault="00B9347C">
            <w:r>
              <w:rPr>
                <w:rStyle w:val="22"/>
              </w:rPr>
              <w:t xml:space="preserve">Широкоугольный объектив </w:t>
            </w:r>
            <w:r>
              <w:rPr>
                <w:rStyle w:val="22"/>
                <w:lang w:val="en-US" w:eastAsia="en-US" w:bidi="en-US"/>
              </w:rPr>
              <w:t>FLK</w:t>
            </w:r>
            <w:r>
              <w:rPr>
                <w:rStyle w:val="22"/>
                <w:lang w:eastAsia="en-US" w:bidi="en-US"/>
              </w:rPr>
              <w:t>-</w:t>
            </w:r>
            <w:r>
              <w:rPr>
                <w:rStyle w:val="22"/>
                <w:lang w:val="en-US" w:eastAsia="en-US" w:bidi="en-US"/>
              </w:rPr>
              <w:t>LENS</w:t>
            </w:r>
            <w:r>
              <w:rPr>
                <w:rStyle w:val="22"/>
                <w:lang w:eastAsia="en-US" w:bidi="en-US"/>
              </w:rPr>
              <w:t>/</w:t>
            </w:r>
            <w:r>
              <w:rPr>
                <w:rStyle w:val="22"/>
                <w:lang w:val="en-US" w:eastAsia="en-US" w:bidi="en-US"/>
              </w:rPr>
              <w:t>WIDE</w:t>
            </w:r>
            <w:r>
              <w:rPr>
                <w:rStyle w:val="22"/>
                <w:lang w:eastAsia="en-US" w:bidi="en-US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CC2" w:rsidRDefault="00B9347C">
            <w:pPr>
              <w:jc w:val="center"/>
            </w:pPr>
            <w:r>
              <w:rPr>
                <w:rStyle w:val="24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CC2" w:rsidRDefault="00B9347C">
            <w:pPr>
              <w:jc w:val="center"/>
            </w:pPr>
            <w:r>
              <w:rPr>
                <w:rStyle w:val="23"/>
              </w:rPr>
              <w:t>1</w:t>
            </w:r>
          </w:p>
        </w:tc>
      </w:tr>
      <w:tr w:rsidR="00291CC2">
        <w:trPr>
          <w:trHeight w:hRule="exact" w:val="298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CC2" w:rsidRDefault="00B9347C">
            <w:pPr>
              <w:ind w:left="-10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CC2" w:rsidRDefault="00B9347C">
            <w:r>
              <w:rPr>
                <w:rStyle w:val="22"/>
              </w:rPr>
              <w:t xml:space="preserve">Телеобъектив </w:t>
            </w:r>
            <w:r>
              <w:rPr>
                <w:rStyle w:val="22"/>
                <w:lang w:val="en-US" w:eastAsia="en-US" w:bidi="en-US"/>
              </w:rPr>
              <w:t>FLK-LENS/TELE2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91CC2" w:rsidRDefault="00B9347C">
            <w:pPr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CC2" w:rsidRDefault="00B9347C">
            <w:pPr>
              <w:jc w:val="center"/>
            </w:pPr>
            <w:r>
              <w:rPr>
                <w:rStyle w:val="23"/>
              </w:rPr>
              <w:t>1</w:t>
            </w:r>
          </w:p>
        </w:tc>
      </w:tr>
    </w:tbl>
    <w:p w:rsidR="00291CC2" w:rsidRDefault="00291CC2">
      <w:pPr>
        <w:pStyle w:val="13"/>
        <w:keepNext/>
        <w:keepLines/>
        <w:shd w:val="clear" w:color="auto" w:fill="auto"/>
        <w:tabs>
          <w:tab w:val="left" w:pos="710"/>
        </w:tabs>
        <w:spacing w:before="0" w:after="0" w:line="240" w:lineRule="auto"/>
        <w:jc w:val="both"/>
        <w:rPr>
          <w:sz w:val="24"/>
          <w:szCs w:val="24"/>
        </w:rPr>
      </w:pPr>
    </w:p>
    <w:p w:rsidR="00291CC2" w:rsidRDefault="00B9347C">
      <w:pPr>
        <w:pStyle w:val="13"/>
        <w:keepNext/>
        <w:keepLines/>
        <w:numPr>
          <w:ilvl w:val="0"/>
          <w:numId w:val="15"/>
        </w:numPr>
        <w:shd w:val="clear" w:color="auto" w:fill="auto"/>
        <w:tabs>
          <w:tab w:val="left" w:pos="710"/>
        </w:tabs>
        <w:spacing w:before="0" w:after="0" w:line="240" w:lineRule="auto"/>
        <w:jc w:val="both"/>
      </w:pPr>
      <w:bookmarkStart w:id="16" w:name="bookmark2"/>
      <w:r>
        <w:t xml:space="preserve">Технические требования к </w:t>
      </w:r>
      <w:r>
        <w:t>оборудованию:</w:t>
      </w:r>
      <w:bookmarkEnd w:id="16"/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>Разрешение чувствительного элемента: 320 × 240 (76 800 пикселей);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>Режим повышенного разрешения: 640 х 480 точек;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 xml:space="preserve">Пространственное разрешение </w:t>
      </w:r>
      <w:r>
        <w:rPr>
          <w:lang w:eastAsia="en-US" w:bidi="en-US"/>
        </w:rPr>
        <w:t>(</w:t>
      </w:r>
      <w:r>
        <w:rPr>
          <w:lang w:val="en-US" w:eastAsia="en-US" w:bidi="en-US"/>
        </w:rPr>
        <w:t>IFOV</w:t>
      </w:r>
      <w:r>
        <w:rPr>
          <w:lang w:eastAsia="en-US" w:bidi="en-US"/>
        </w:rPr>
        <w:t xml:space="preserve">) </w:t>
      </w:r>
      <w:r>
        <w:t xml:space="preserve">со стандартным объективом: 1,31 мрад, </w:t>
      </w:r>
      <w:r>
        <w:rPr>
          <w:lang w:val="en-US" w:eastAsia="en-US" w:bidi="en-US"/>
        </w:rPr>
        <w:t>D</w:t>
      </w:r>
      <w:r>
        <w:rPr>
          <w:lang w:eastAsia="en-US" w:bidi="en-US"/>
        </w:rPr>
        <w:t>:</w:t>
      </w:r>
      <w:r>
        <w:rPr>
          <w:lang w:val="en-US" w:eastAsia="en-US" w:bidi="en-US"/>
        </w:rPr>
        <w:t>S</w:t>
      </w:r>
      <w:r>
        <w:rPr>
          <w:lang w:eastAsia="en-US" w:bidi="en-US"/>
        </w:rPr>
        <w:t xml:space="preserve"> </w:t>
      </w:r>
      <w:r>
        <w:t>753:1;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>Пространственное разрешение (IFOV) с телеобъе</w:t>
      </w:r>
      <w:r>
        <w:t>ктивом: 0,65 мрад, D:S 1529:1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>Пространственное разрешение (IFOV) с широкоугольным объективом: 2,62 мрад, D:S 377:1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>Лазерный дальномер: встроенный;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>Ручная фокусировка: да;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 xml:space="preserve">Автоматическая фокусировка: да; 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>Фокусировка на ближнем и заднем плане в одном кадре,</w:t>
      </w:r>
      <w:r>
        <w:t xml:space="preserve"> да;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 xml:space="preserve">Создание панорамных снимков </w:t>
      </w:r>
      <w:proofErr w:type="gramStart"/>
      <w:r>
        <w:t>в</w:t>
      </w:r>
      <w:proofErr w:type="gramEnd"/>
      <w:r>
        <w:t xml:space="preserve"> ПО, да;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>Ударопрочный сенсорный экран: 3,5 дюйма 640 х 480 ЖК;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>Диапазон измеряемых значений температуры: от -20 до +1200</w:t>
      </w:r>
      <w:proofErr w:type="gramStart"/>
      <w:r>
        <w:t xml:space="preserve"> °С</w:t>
      </w:r>
      <w:proofErr w:type="gramEnd"/>
      <w:r>
        <w:t>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>Погрешность: ±2</w:t>
      </w:r>
      <w:proofErr w:type="gramStart"/>
      <w:r>
        <w:t xml:space="preserve"> °С</w:t>
      </w:r>
      <w:proofErr w:type="gramEnd"/>
      <w:r>
        <w:t xml:space="preserve"> или 2 %;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>Тепловая чувствительность: &lt;0,03</w:t>
      </w:r>
      <w:proofErr w:type="gramStart"/>
      <w:r>
        <w:t xml:space="preserve"> °С</w:t>
      </w:r>
      <w:proofErr w:type="gramEnd"/>
      <w:r>
        <w:t xml:space="preserve"> при температуре объекта 30 °С.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>Режим измерения влажности и температуры воздуха, да;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 xml:space="preserve">Встроенная цифровая камера (диапазон видимого света): 5 </w:t>
      </w:r>
      <w:proofErr w:type="spellStart"/>
      <w:r>
        <w:t>Мп</w:t>
      </w:r>
      <w:proofErr w:type="spellEnd"/>
      <w:r>
        <w:t>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>Совмещение термограммы с фотографий с настройкой прозрачности, да;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 xml:space="preserve">ПО для </w:t>
      </w:r>
      <w:r>
        <w:rPr>
          <w:lang w:val="en-US"/>
        </w:rPr>
        <w:t xml:space="preserve">Windows, </w:t>
      </w:r>
      <w:r>
        <w:t>да;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jc w:val="both"/>
      </w:pPr>
      <w:r>
        <w:t xml:space="preserve">ПО для </w:t>
      </w:r>
      <w:r>
        <w:rPr>
          <w:lang w:val="en-US"/>
        </w:rPr>
        <w:t>Android</w:t>
      </w:r>
      <w:r>
        <w:t xml:space="preserve"> и </w:t>
      </w:r>
      <w:r>
        <w:rPr>
          <w:lang w:val="en-US"/>
        </w:rPr>
        <w:t>iOS</w:t>
      </w:r>
      <w:r>
        <w:t>, да.</w:t>
      </w:r>
    </w:p>
    <w:p w:rsidR="00291CC2" w:rsidRDefault="00291CC2">
      <w:pPr>
        <w:tabs>
          <w:tab w:val="left" w:pos="582"/>
        </w:tabs>
      </w:pPr>
    </w:p>
    <w:p w:rsidR="00291CC2" w:rsidRDefault="00B9347C">
      <w:pPr>
        <w:pStyle w:val="13"/>
        <w:keepNext/>
        <w:keepLines/>
        <w:numPr>
          <w:ilvl w:val="0"/>
          <w:numId w:val="15"/>
        </w:numPr>
        <w:shd w:val="clear" w:color="auto" w:fill="auto"/>
        <w:tabs>
          <w:tab w:val="left" w:pos="710"/>
        </w:tabs>
        <w:spacing w:before="0" w:after="0" w:line="240" w:lineRule="auto"/>
        <w:jc w:val="both"/>
      </w:pPr>
      <w:bookmarkStart w:id="17" w:name="bookmark3"/>
      <w:r>
        <w:t>Состав документации:</w:t>
      </w:r>
      <w:bookmarkEnd w:id="17"/>
    </w:p>
    <w:p w:rsidR="00291CC2" w:rsidRDefault="00B9347C">
      <w:pPr>
        <w:widowControl w:val="0"/>
        <w:numPr>
          <w:ilvl w:val="0"/>
          <w:numId w:val="16"/>
        </w:numPr>
        <w:tabs>
          <w:tab w:val="left" w:pos="262"/>
        </w:tabs>
        <w:suppressAutoHyphens w:val="0"/>
        <w:jc w:val="both"/>
      </w:pPr>
      <w:r>
        <w:t xml:space="preserve">паспорт </w:t>
      </w:r>
      <w:r>
        <w:t>на Оборудование - 1 (один) экземпляр на бумаге,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62"/>
        </w:tabs>
        <w:suppressAutoHyphens w:val="0"/>
        <w:jc w:val="both"/>
      </w:pPr>
      <w:r>
        <w:t>руководство по эксплуатации Оборудования - 1 (один) экземпляр на бумаге;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62"/>
        </w:tabs>
        <w:suppressAutoHyphens w:val="0"/>
        <w:jc w:val="both"/>
      </w:pPr>
      <w:r>
        <w:t xml:space="preserve">программное обеспечение для обработки термограмм - на любом </w:t>
      </w:r>
      <w:r>
        <w:rPr>
          <w:lang w:val="fi-FI" w:eastAsia="fi-FI" w:bidi="fi-FI"/>
        </w:rPr>
        <w:t>USB</w:t>
      </w:r>
      <w:r>
        <w:t>-носителе;</w:t>
      </w:r>
    </w:p>
    <w:p w:rsidR="00291CC2" w:rsidRDefault="00B9347C">
      <w:pPr>
        <w:widowControl w:val="0"/>
        <w:numPr>
          <w:ilvl w:val="0"/>
          <w:numId w:val="16"/>
        </w:numPr>
        <w:tabs>
          <w:tab w:val="left" w:pos="262"/>
        </w:tabs>
        <w:suppressAutoHyphens w:val="0"/>
        <w:jc w:val="both"/>
      </w:pPr>
      <w:r>
        <w:t xml:space="preserve">Свидетельство о внесении в </w:t>
      </w:r>
      <w:proofErr w:type="spellStart"/>
      <w:r>
        <w:t>Госреест</w:t>
      </w:r>
      <w:proofErr w:type="spellEnd"/>
      <w:r>
        <w:t xml:space="preserve"> СИ РФ, описание типа, мет</w:t>
      </w:r>
      <w:r>
        <w:t>одика поверки, свидетельство о поверке.</w:t>
      </w:r>
    </w:p>
    <w:p w:rsidR="00291CC2" w:rsidRDefault="00291CC2">
      <w:pPr>
        <w:suppressAutoHyphens w:val="0"/>
        <w:jc w:val="both"/>
        <w:rPr>
          <w:bCs/>
          <w:lang w:eastAsia="en-US"/>
        </w:rPr>
      </w:pPr>
    </w:p>
    <w:p w:rsidR="00291CC2" w:rsidRDefault="00291CC2">
      <w:pPr>
        <w:suppressAutoHyphens w:val="0"/>
        <w:jc w:val="both"/>
        <w:rPr>
          <w:bCs/>
          <w:lang w:eastAsia="en-US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211"/>
        <w:gridCol w:w="4678"/>
      </w:tblGrid>
      <w:tr w:rsidR="00291CC2">
        <w:tc>
          <w:tcPr>
            <w:tcW w:w="5211" w:type="dxa"/>
          </w:tcPr>
          <w:p w:rsidR="00291CC2" w:rsidRDefault="00B9347C">
            <w:pPr>
              <w:jc w:val="center"/>
            </w:pPr>
            <w:r>
              <w:rPr>
                <w:b/>
                <w:bCs/>
              </w:rPr>
              <w:t>Покупатель</w:t>
            </w:r>
          </w:p>
        </w:tc>
        <w:tc>
          <w:tcPr>
            <w:tcW w:w="4678" w:type="dxa"/>
            <w:vAlign w:val="center"/>
          </w:tcPr>
          <w:p w:rsidR="00291CC2" w:rsidRDefault="00B9347C">
            <w:pPr>
              <w:jc w:val="center"/>
            </w:pPr>
            <w:r>
              <w:rPr>
                <w:b/>
              </w:rPr>
              <w:t>Поставщик</w:t>
            </w:r>
          </w:p>
        </w:tc>
      </w:tr>
      <w:tr w:rsidR="00291CC2">
        <w:tc>
          <w:tcPr>
            <w:tcW w:w="5211" w:type="dxa"/>
          </w:tcPr>
          <w:p w:rsidR="00291CC2" w:rsidRDefault="00B9347C">
            <w:pPr>
              <w:jc w:val="both"/>
            </w:pPr>
            <w:r>
              <w:t>Генеральный директор ОАО «ВТИ»</w:t>
            </w:r>
          </w:p>
          <w:p w:rsidR="00291CC2" w:rsidRDefault="00291CC2">
            <w:pPr>
              <w:jc w:val="both"/>
            </w:pPr>
          </w:p>
          <w:p w:rsidR="00291CC2" w:rsidRDefault="00B9347C">
            <w:r>
              <w:t>__________________ О.А. Барсуков</w:t>
            </w:r>
          </w:p>
          <w:p w:rsidR="00291CC2" w:rsidRDefault="00B9347C">
            <w:r>
              <w:t>М.П.</w:t>
            </w:r>
          </w:p>
        </w:tc>
        <w:tc>
          <w:tcPr>
            <w:tcW w:w="4678" w:type="dxa"/>
            <w:vAlign w:val="center"/>
          </w:tcPr>
          <w:p w:rsidR="00291CC2" w:rsidRDefault="00291CC2">
            <w:pPr>
              <w:jc w:val="center"/>
            </w:pPr>
          </w:p>
          <w:p w:rsidR="00291CC2" w:rsidRDefault="00291CC2"/>
        </w:tc>
      </w:tr>
    </w:tbl>
    <w:p w:rsidR="00291CC2" w:rsidRDefault="00B9347C">
      <w:pPr>
        <w:suppressAutoHyphens w:val="0"/>
      </w:pPr>
      <w:r>
        <w:br w:type="page"/>
      </w:r>
    </w:p>
    <w:p w:rsidR="00291CC2" w:rsidRDefault="00B9347C">
      <w:pPr>
        <w:pageBreakBefore/>
        <w:jc w:val="right"/>
        <w:rPr>
          <w:b/>
          <w:lang w:val="en-US"/>
        </w:rPr>
      </w:pPr>
      <w:r>
        <w:rPr>
          <w:b/>
        </w:rPr>
        <w:lastRenderedPageBreak/>
        <w:t xml:space="preserve">Приложение № </w:t>
      </w:r>
      <w:r>
        <w:rPr>
          <w:b/>
          <w:lang w:val="en-US"/>
        </w:rPr>
        <w:t>2</w:t>
      </w:r>
    </w:p>
    <w:p w:rsidR="00291CC2" w:rsidRDefault="00B9347C">
      <w:pPr>
        <w:jc w:val="right"/>
        <w:rPr>
          <w:rFonts w:eastAsia="Arial"/>
          <w:bCs/>
        </w:rPr>
      </w:pPr>
      <w:r>
        <w:rPr>
          <w:rFonts w:eastAsia="Arial"/>
          <w:bCs/>
        </w:rPr>
        <w:t>к договору поставки оборудования</w:t>
      </w:r>
    </w:p>
    <w:p w:rsidR="00291CC2" w:rsidRDefault="00B9347C">
      <w:pPr>
        <w:jc w:val="right"/>
        <w:rPr>
          <w:rFonts w:eastAsia="Arial"/>
          <w:bCs/>
        </w:rPr>
      </w:pPr>
      <w:r>
        <w:rPr>
          <w:rFonts w:eastAsia="Arial"/>
          <w:bCs/>
        </w:rPr>
        <w:t>№ _____________________ 2017 г.</w:t>
      </w:r>
    </w:p>
    <w:p w:rsidR="00291CC2" w:rsidRDefault="00291CC2">
      <w:pPr>
        <w:jc w:val="center"/>
        <w:rPr>
          <w:rFonts w:eastAsia="Arial"/>
          <w:b/>
          <w:bCs/>
        </w:rPr>
      </w:pPr>
    </w:p>
    <w:p w:rsidR="00291CC2" w:rsidRDefault="00291CC2">
      <w:pPr>
        <w:jc w:val="center"/>
        <w:rPr>
          <w:rFonts w:eastAsia="Arial"/>
          <w:b/>
          <w:bCs/>
        </w:rPr>
      </w:pPr>
    </w:p>
    <w:p w:rsidR="00291CC2" w:rsidRDefault="00B9347C">
      <w:pPr>
        <w:jc w:val="center"/>
        <w:rPr>
          <w:rFonts w:eastAsia="Arial"/>
        </w:rPr>
      </w:pPr>
      <w:r>
        <w:rPr>
          <w:rFonts w:eastAsia="Arial"/>
          <w:b/>
          <w:bCs/>
        </w:rPr>
        <w:t>Ведомость договорной цены</w:t>
      </w:r>
    </w:p>
    <w:p w:rsidR="00291CC2" w:rsidRDefault="00B9347C">
      <w:pPr>
        <w:spacing w:before="120" w:after="120"/>
        <w:jc w:val="right"/>
        <w:rPr>
          <w:rFonts w:eastAsia="Arial"/>
        </w:rPr>
      </w:pPr>
      <w:r>
        <w:rPr>
          <w:rFonts w:eastAsia="Arial"/>
        </w:rPr>
        <w:t xml:space="preserve">г. Москва                                                                                                        «__» _________ </w:t>
      </w:r>
      <w:smartTag w:uri="urn:schemas-microsoft-com:office:smarttags" w:element="metricconverter">
        <w:smartTagPr>
          <w:attr w:name="ProductID" w:val="2017 г"/>
        </w:smartTagPr>
        <w:r>
          <w:rPr>
            <w:rFonts w:eastAsia="Arial"/>
          </w:rPr>
          <w:t>2017 г</w:t>
        </w:r>
      </w:smartTag>
      <w:r>
        <w:rPr>
          <w:rFonts w:eastAsia="Arial"/>
        </w:rPr>
        <w:t>.</w:t>
      </w:r>
    </w:p>
    <w:p w:rsidR="00291CC2" w:rsidRDefault="00291CC2">
      <w:pPr>
        <w:spacing w:before="120" w:after="120"/>
        <w:jc w:val="both"/>
      </w:pPr>
    </w:p>
    <w:tbl>
      <w:tblPr>
        <w:tblW w:w="101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5836"/>
        <w:gridCol w:w="1276"/>
        <w:gridCol w:w="851"/>
        <w:gridCol w:w="1829"/>
      </w:tblGrid>
      <w:tr w:rsidR="00291CC2">
        <w:tc>
          <w:tcPr>
            <w:tcW w:w="313" w:type="dxa"/>
            <w:vAlign w:val="center"/>
          </w:tcPr>
          <w:p w:rsidR="00291CC2" w:rsidRDefault="00B9347C">
            <w:pPr>
              <w:ind w:left="-76" w:right="-10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36" w:type="dxa"/>
            <w:vAlign w:val="center"/>
          </w:tcPr>
          <w:p w:rsidR="00291CC2" w:rsidRDefault="00B9347C">
            <w:pPr>
              <w:ind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276" w:type="dxa"/>
            <w:vAlign w:val="center"/>
          </w:tcPr>
          <w:p w:rsidR="00291CC2" w:rsidRDefault="00B9347C">
            <w:pPr>
              <w:ind w:left="-108" w:right="-14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291CC2" w:rsidRDefault="00B9347C">
            <w:pPr>
              <w:ind w:left="-108" w:right="-1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1829" w:type="dxa"/>
            <w:vAlign w:val="center"/>
          </w:tcPr>
          <w:p w:rsidR="00291CC2" w:rsidRDefault="00B934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Цена, тыс. руб.</w:t>
            </w:r>
          </w:p>
        </w:tc>
      </w:tr>
      <w:tr w:rsidR="00291CC2">
        <w:tc>
          <w:tcPr>
            <w:tcW w:w="313" w:type="dxa"/>
          </w:tcPr>
          <w:p w:rsidR="00291CC2" w:rsidRDefault="00B934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36" w:type="dxa"/>
          </w:tcPr>
          <w:p w:rsidR="00291CC2" w:rsidRDefault="00B9347C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Тепловизор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Fluke Ti-450</w:t>
            </w:r>
          </w:p>
        </w:tc>
        <w:tc>
          <w:tcPr>
            <w:tcW w:w="1276" w:type="dxa"/>
          </w:tcPr>
          <w:p w:rsidR="00291CC2" w:rsidRDefault="00B934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851" w:type="dxa"/>
          </w:tcPr>
          <w:p w:rsidR="00291CC2" w:rsidRDefault="00B934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29" w:type="dxa"/>
          </w:tcPr>
          <w:p w:rsidR="00291CC2" w:rsidRDefault="00291CC2">
            <w:pPr>
              <w:jc w:val="center"/>
              <w:rPr>
                <w:sz w:val="22"/>
                <w:szCs w:val="22"/>
              </w:rPr>
            </w:pPr>
          </w:p>
        </w:tc>
      </w:tr>
      <w:tr w:rsidR="00291CC2">
        <w:tc>
          <w:tcPr>
            <w:tcW w:w="313" w:type="dxa"/>
          </w:tcPr>
          <w:p w:rsidR="00291CC2" w:rsidRDefault="00B934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36" w:type="dxa"/>
          </w:tcPr>
          <w:p w:rsidR="00291CC2" w:rsidRDefault="00B934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Широкоугольный объектив </w:t>
            </w:r>
            <w:r>
              <w:rPr>
                <w:sz w:val="22"/>
                <w:szCs w:val="22"/>
                <w:lang w:val="en-US"/>
              </w:rPr>
              <w:t>FLK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LENS</w:t>
            </w:r>
            <w:r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WIDE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91CC2" w:rsidRDefault="00B934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91CC2" w:rsidRDefault="00B934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29" w:type="dxa"/>
          </w:tcPr>
          <w:p w:rsidR="00291CC2" w:rsidRDefault="00291CC2">
            <w:pPr>
              <w:jc w:val="center"/>
              <w:rPr>
                <w:sz w:val="22"/>
                <w:szCs w:val="22"/>
              </w:rPr>
            </w:pPr>
          </w:p>
        </w:tc>
      </w:tr>
      <w:tr w:rsidR="00291CC2">
        <w:tc>
          <w:tcPr>
            <w:tcW w:w="313" w:type="dxa"/>
          </w:tcPr>
          <w:p w:rsidR="00291CC2" w:rsidRDefault="00B934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6" w:type="dxa"/>
          </w:tcPr>
          <w:p w:rsidR="00291CC2" w:rsidRDefault="00B934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Телеобъектив </w:t>
            </w:r>
            <w:r>
              <w:rPr>
                <w:sz w:val="22"/>
                <w:szCs w:val="22"/>
                <w:lang w:val="en-US"/>
              </w:rPr>
              <w:t>FLK-LENS/TELE2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291CC2" w:rsidRDefault="00B934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91CC2" w:rsidRDefault="00B934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29" w:type="dxa"/>
          </w:tcPr>
          <w:p w:rsidR="00291CC2" w:rsidRDefault="00291CC2">
            <w:pPr>
              <w:jc w:val="center"/>
              <w:rPr>
                <w:sz w:val="22"/>
                <w:szCs w:val="22"/>
              </w:rPr>
            </w:pPr>
          </w:p>
        </w:tc>
      </w:tr>
      <w:tr w:rsidR="00291CC2">
        <w:tc>
          <w:tcPr>
            <w:tcW w:w="313" w:type="dxa"/>
          </w:tcPr>
          <w:p w:rsidR="00291CC2" w:rsidRDefault="00291C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36" w:type="dxa"/>
          </w:tcPr>
          <w:p w:rsidR="00291CC2" w:rsidRDefault="00B934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с НДС</w:t>
            </w:r>
          </w:p>
        </w:tc>
        <w:tc>
          <w:tcPr>
            <w:tcW w:w="1276" w:type="dxa"/>
          </w:tcPr>
          <w:p w:rsidR="00291CC2" w:rsidRDefault="00291C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91CC2" w:rsidRDefault="00291C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</w:tcPr>
          <w:p w:rsidR="00291CC2" w:rsidRDefault="00291CC2">
            <w:pPr>
              <w:jc w:val="center"/>
              <w:rPr>
                <w:sz w:val="22"/>
                <w:szCs w:val="22"/>
              </w:rPr>
            </w:pPr>
          </w:p>
        </w:tc>
      </w:tr>
      <w:tr w:rsidR="00291CC2">
        <w:tc>
          <w:tcPr>
            <w:tcW w:w="313" w:type="dxa"/>
          </w:tcPr>
          <w:p w:rsidR="00291CC2" w:rsidRDefault="00291C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36" w:type="dxa"/>
          </w:tcPr>
          <w:p w:rsidR="00291CC2" w:rsidRDefault="00B9347C">
            <w:pPr>
              <w:ind w:left="11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НДС</w:t>
            </w:r>
          </w:p>
        </w:tc>
        <w:tc>
          <w:tcPr>
            <w:tcW w:w="1276" w:type="dxa"/>
          </w:tcPr>
          <w:p w:rsidR="00291CC2" w:rsidRDefault="00291C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91CC2" w:rsidRDefault="00291C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</w:tcPr>
          <w:p w:rsidR="00291CC2" w:rsidRDefault="00291CC2">
            <w:pPr>
              <w:jc w:val="center"/>
              <w:rPr>
                <w:sz w:val="22"/>
                <w:szCs w:val="22"/>
              </w:rPr>
            </w:pPr>
          </w:p>
        </w:tc>
      </w:tr>
    </w:tbl>
    <w:p w:rsidR="00291CC2" w:rsidRDefault="00291CC2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:rsidR="00291CC2" w:rsidRDefault="00291CC2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:rsidR="00291CC2" w:rsidRDefault="00291CC2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:rsidR="00291CC2" w:rsidRDefault="00B9347C">
      <w:pPr>
        <w:tabs>
          <w:tab w:val="left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Итого</w:t>
      </w:r>
      <w:proofErr w:type="gramStart"/>
      <w:r>
        <w:rPr>
          <w:sz w:val="22"/>
          <w:szCs w:val="22"/>
        </w:rPr>
        <w:t xml:space="preserve">:                                            (                                                                                               </w:t>
      </w:r>
      <w:r>
        <w:rPr>
          <w:bCs/>
          <w:sz w:val="22"/>
          <w:szCs w:val="22"/>
          <w:shd w:val="clear" w:color="auto" w:fill="FFFFFF"/>
        </w:rPr>
        <w:t>)</w:t>
      </w:r>
      <w:proofErr w:type="gramEnd"/>
    </w:p>
    <w:p w:rsidR="00291CC2" w:rsidRDefault="00291CC2">
      <w:pPr>
        <w:tabs>
          <w:tab w:val="left" w:pos="360"/>
        </w:tabs>
        <w:ind w:left="360"/>
        <w:jc w:val="both"/>
      </w:pPr>
    </w:p>
    <w:p w:rsidR="00291CC2" w:rsidRDefault="00291CC2">
      <w:pPr>
        <w:tabs>
          <w:tab w:val="left" w:pos="360"/>
        </w:tabs>
        <w:ind w:left="360"/>
        <w:jc w:val="both"/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211"/>
        <w:gridCol w:w="4678"/>
      </w:tblGrid>
      <w:tr w:rsidR="00291CC2">
        <w:tc>
          <w:tcPr>
            <w:tcW w:w="5211" w:type="dxa"/>
          </w:tcPr>
          <w:p w:rsidR="00291CC2" w:rsidRDefault="00B9347C">
            <w:pPr>
              <w:jc w:val="center"/>
            </w:pPr>
            <w:r>
              <w:rPr>
                <w:b/>
                <w:bCs/>
              </w:rPr>
              <w:t>Покупатель</w:t>
            </w:r>
          </w:p>
        </w:tc>
        <w:tc>
          <w:tcPr>
            <w:tcW w:w="4678" w:type="dxa"/>
            <w:vAlign w:val="center"/>
          </w:tcPr>
          <w:p w:rsidR="00291CC2" w:rsidRDefault="00B9347C">
            <w:pPr>
              <w:jc w:val="center"/>
            </w:pPr>
            <w:r>
              <w:rPr>
                <w:b/>
              </w:rPr>
              <w:t>Поставщик</w:t>
            </w:r>
          </w:p>
        </w:tc>
      </w:tr>
      <w:tr w:rsidR="00291CC2">
        <w:tc>
          <w:tcPr>
            <w:tcW w:w="5211" w:type="dxa"/>
          </w:tcPr>
          <w:p w:rsidR="00291CC2" w:rsidRDefault="00B9347C">
            <w:pPr>
              <w:jc w:val="both"/>
            </w:pPr>
            <w:r>
              <w:t>Генеральный директор ОАО ВТИ</w:t>
            </w:r>
          </w:p>
          <w:p w:rsidR="00291CC2" w:rsidRDefault="00291CC2">
            <w:pPr>
              <w:jc w:val="both"/>
            </w:pPr>
          </w:p>
          <w:p w:rsidR="00291CC2" w:rsidRDefault="00B9347C">
            <w:r>
              <w:t>__________________ О.А. Барсуков</w:t>
            </w:r>
          </w:p>
          <w:p w:rsidR="00291CC2" w:rsidRDefault="00B9347C">
            <w:r>
              <w:t>М.П.</w:t>
            </w:r>
          </w:p>
        </w:tc>
        <w:tc>
          <w:tcPr>
            <w:tcW w:w="4678" w:type="dxa"/>
            <w:vAlign w:val="center"/>
          </w:tcPr>
          <w:p w:rsidR="00291CC2" w:rsidRDefault="00291CC2"/>
        </w:tc>
      </w:tr>
    </w:tbl>
    <w:p w:rsidR="00291CC2" w:rsidRDefault="00291CC2"/>
    <w:sectPr w:rsidR="00291CC2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CC2" w:rsidRDefault="00B9347C">
      <w:r>
        <w:separator/>
      </w:r>
    </w:p>
  </w:endnote>
  <w:endnote w:type="continuationSeparator" w:id="0">
    <w:p w:rsidR="00291CC2" w:rsidRDefault="00B9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C2" w:rsidRDefault="00B9347C">
    <w:pPr>
      <w:pStyle w:val="af"/>
      <w:pBdr>
        <w:top w:val="single" w:sz="4" w:space="1" w:color="auto"/>
      </w:pBdr>
      <w:tabs>
        <w:tab w:val="left" w:pos="2382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p w:rsidR="00291CC2" w:rsidRDefault="00B9347C">
    <w:pPr>
      <w:pStyle w:val="af"/>
      <w:pBdr>
        <w:top w:val="single" w:sz="4" w:space="1" w:color="auto"/>
      </w:pBdr>
      <w:jc w:val="right"/>
      <w:rPr>
        <w:sz w:val="20"/>
        <w:szCs w:val="20"/>
      </w:rPr>
    </w:pPr>
    <w:r>
      <w:rPr>
        <w:sz w:val="20"/>
        <w:szCs w:val="20"/>
      </w:rPr>
      <w:t xml:space="preserve">От Заказчика ___________ / _________ /                                                  от Поставщика ___________ / __________/ </w:t>
    </w:r>
  </w:p>
  <w:p w:rsidR="00291CC2" w:rsidRDefault="00291CC2">
    <w:pPr>
      <w:pStyle w:val="af"/>
      <w:pBdr>
        <w:top w:val="single" w:sz="4" w:space="1" w:color="auto"/>
      </w:pBdr>
      <w:tabs>
        <w:tab w:val="clear" w:pos="4677"/>
      </w:tabs>
      <w:rPr>
        <w:sz w:val="20"/>
        <w:szCs w:val="20"/>
      </w:rPr>
    </w:pPr>
  </w:p>
  <w:p w:rsidR="00291CC2" w:rsidRDefault="00B9347C">
    <w:pPr>
      <w:pStyle w:val="af"/>
      <w:tabs>
        <w:tab w:val="clear" w:pos="4677"/>
      </w:tabs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595254">
      <w:rPr>
        <w:noProof/>
        <w:sz w:val="20"/>
        <w:szCs w:val="20"/>
      </w:rPr>
      <w:t>5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CC2" w:rsidRDefault="00B9347C">
      <w:r>
        <w:separator/>
      </w:r>
    </w:p>
  </w:footnote>
  <w:footnote w:type="continuationSeparator" w:id="0">
    <w:p w:rsidR="00291CC2" w:rsidRDefault="00B93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456B2F"/>
    <w:multiLevelType w:val="multilevel"/>
    <w:tmpl w:val="7A0A3D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0E7A5D"/>
    <w:multiLevelType w:val="hybridMultilevel"/>
    <w:tmpl w:val="33047E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443E58"/>
    <w:multiLevelType w:val="multilevel"/>
    <w:tmpl w:val="05AC05C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3D31F2A"/>
    <w:multiLevelType w:val="multilevel"/>
    <w:tmpl w:val="921474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3D5FF5"/>
    <w:multiLevelType w:val="multilevel"/>
    <w:tmpl w:val="58E83082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6">
    <w:nsid w:val="258E5F9F"/>
    <w:multiLevelType w:val="multilevel"/>
    <w:tmpl w:val="639003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26E67353"/>
    <w:multiLevelType w:val="multilevel"/>
    <w:tmpl w:val="83A49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C973AD7"/>
    <w:multiLevelType w:val="multilevel"/>
    <w:tmpl w:val="789EB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CC02A30"/>
    <w:multiLevelType w:val="multilevel"/>
    <w:tmpl w:val="829E4C6E"/>
    <w:lvl w:ilvl="0">
      <w:start w:val="2"/>
      <w:numFmt w:val="decimal"/>
      <w:lvlText w:val="%1."/>
      <w:lvlJc w:val="left"/>
      <w:pPr>
        <w:ind w:left="360" w:hanging="360"/>
      </w:pPr>
      <w:rPr>
        <w:rFonts w:eastAsia="SimSu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sz w:val="24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eastAsia="SimSun" w:hint="default"/>
        <w:sz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eastAsia="SimSun" w:hint="default"/>
        <w:sz w:val="24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eastAsia="SimSun" w:hint="default"/>
        <w:sz w:val="24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eastAsia="SimSun" w:hint="default"/>
        <w:sz w:val="24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eastAsia="SimSu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eastAsia="SimSu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eastAsia="SimSun" w:hint="default"/>
        <w:sz w:val="24"/>
      </w:rPr>
    </w:lvl>
  </w:abstractNum>
  <w:abstractNum w:abstractNumId="10">
    <w:nsid w:val="4F827A44"/>
    <w:multiLevelType w:val="multilevel"/>
    <w:tmpl w:val="8954EA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EF3064"/>
    <w:multiLevelType w:val="multilevel"/>
    <w:tmpl w:val="667045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3">
    <w:nsid w:val="614D2188"/>
    <w:multiLevelType w:val="multilevel"/>
    <w:tmpl w:val="111E21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66993659"/>
    <w:multiLevelType w:val="multilevel"/>
    <w:tmpl w:val="58E83082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15">
    <w:nsid w:val="7A821070"/>
    <w:multiLevelType w:val="multilevel"/>
    <w:tmpl w:val="99A01D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7"/>
  </w:num>
  <w:num w:numId="9">
    <w:abstractNumId w:val="3"/>
  </w:num>
  <w:num w:numId="10">
    <w:abstractNumId w:val="2"/>
  </w:num>
  <w:num w:numId="11">
    <w:abstractNumId w:val="13"/>
  </w:num>
  <w:num w:numId="12">
    <w:abstractNumId w:val="5"/>
  </w:num>
  <w:num w:numId="13">
    <w:abstractNumId w:val="8"/>
  </w:num>
  <w:num w:numId="14">
    <w:abstractNumId w:val="4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CC2"/>
    <w:rsid w:val="00291CC2"/>
    <w:rsid w:val="00595254"/>
    <w:rsid w:val="00B9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360" w:firstLine="348"/>
      <w:jc w:val="center"/>
      <w:outlineLvl w:val="1"/>
    </w:pPr>
    <w:rPr>
      <w:b/>
      <w:bCs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eastAsia="Times New Roman" w:cs="Times New Roman"/>
      <w:b/>
      <w:bCs/>
      <w:sz w:val="28"/>
      <w:szCs w:val="24"/>
      <w:lang w:eastAsia="ar-SA"/>
    </w:rPr>
  </w:style>
  <w:style w:type="paragraph" w:styleId="a3">
    <w:name w:val="Body Text"/>
    <w:basedOn w:val="a"/>
    <w:link w:val="a4"/>
    <w:pPr>
      <w:spacing w:after="120"/>
    </w:pPr>
    <w:rPr>
      <w:sz w:val="20"/>
      <w:lang w:val="x-none"/>
    </w:rPr>
  </w:style>
  <w:style w:type="character" w:customStyle="1" w:styleId="a4">
    <w:name w:val="Основной текст Знак"/>
    <w:link w:val="a3"/>
    <w:rPr>
      <w:rFonts w:eastAsia="Times New Roman" w:cs="Times New Roman"/>
      <w:szCs w:val="24"/>
      <w:lang w:eastAsia="ar-SA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persondet">
    <w:name w:val="persondet"/>
    <w:basedOn w:val="a"/>
    <w:pPr>
      <w:spacing w:before="280" w:after="280"/>
    </w:pPr>
  </w:style>
  <w:style w:type="paragraph" w:customStyle="1" w:styleId="Style5">
    <w:name w:val="Style5"/>
    <w:basedOn w:val="a"/>
    <w:uiPriority w:val="99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uiPriority w:val="99"/>
    <w:semiHidden/>
    <w:unhideWhenUsed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  <w:lang w:val="x-none"/>
    </w:rPr>
  </w:style>
  <w:style w:type="character" w:customStyle="1" w:styleId="aa">
    <w:name w:val="Текст примечания Знак"/>
    <w:link w:val="a9"/>
    <w:uiPriority w:val="99"/>
    <w:semiHidden/>
    <w:rPr>
      <w:rFonts w:eastAsia="Times New Roman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character" w:customStyle="1" w:styleId="ac">
    <w:name w:val="Тема примечания Знак"/>
    <w:link w:val="ab"/>
    <w:uiPriority w:val="99"/>
    <w:semiHidden/>
    <w:rPr>
      <w:rFonts w:eastAsia="Times New Roman"/>
      <w:b/>
      <w:bCs/>
      <w:lang w:eastAsia="ar-SA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Pr>
      <w:rFonts w:eastAsia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Pr>
      <w:rFonts w:eastAsia="Times New Roman"/>
      <w:sz w:val="24"/>
      <w:szCs w:val="24"/>
      <w:lang w:eastAsia="ar-SA"/>
    </w:rPr>
  </w:style>
  <w:style w:type="paragraph" w:styleId="af1">
    <w:name w:val="Plain Text"/>
    <w:basedOn w:val="a"/>
    <w:link w:val="af2"/>
    <w:pPr>
      <w:suppressAutoHyphens w:val="0"/>
      <w:spacing w:before="120"/>
    </w:pPr>
    <w:rPr>
      <w:rFonts w:ascii="Courier New" w:hAnsi="Courier New"/>
      <w:sz w:val="20"/>
      <w:szCs w:val="20"/>
      <w:lang w:val="en-US" w:eastAsia="en-US"/>
    </w:rPr>
  </w:style>
  <w:style w:type="character" w:customStyle="1" w:styleId="af2">
    <w:name w:val="Текст Знак"/>
    <w:link w:val="af1"/>
    <w:rPr>
      <w:rFonts w:ascii="Courier New" w:eastAsia="Times New Roman" w:hAnsi="Courier New"/>
      <w:lang w:val="en-US" w:eastAsia="en-US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af3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Pr>
      <w:rFonts w:eastAsia="Times New Roman"/>
      <w:sz w:val="24"/>
      <w:szCs w:val="24"/>
      <w:lang w:eastAsia="ar-SA"/>
    </w:rPr>
  </w:style>
  <w:style w:type="paragraph" w:customStyle="1" w:styleId="11">
    <w:name w:val="Знак1 Знак Знак Знак"/>
    <w:basedOn w:val="a"/>
    <w:autoRedefine/>
    <w:pPr>
      <w:suppressAutoHyphens w:val="0"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xsmall1">
    <w:name w:val="xsmall1"/>
    <w:basedOn w:val="a0"/>
    <w:rPr>
      <w:rFonts w:ascii="Lucida Sans" w:hAnsi="Lucida Sans" w:hint="default"/>
      <w:color w:val="000000"/>
      <w:sz w:val="15"/>
      <w:szCs w:val="15"/>
    </w:rPr>
  </w:style>
  <w:style w:type="character" w:customStyle="1" w:styleId="21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Pr>
      <w:rFonts w:eastAsia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Pr>
      <w:rFonts w:eastAsia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eastAsia="Times New Roman"/>
      <w:sz w:val="22"/>
      <w:szCs w:val="22"/>
      <w:shd w:val="clear" w:color="auto" w:fill="FFFFFF"/>
    </w:rPr>
  </w:style>
  <w:style w:type="character" w:customStyle="1" w:styleId="412pt">
    <w:name w:val="Основной текст (4) + 12 pt"/>
    <w:basedOn w:val="4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widowControl w:val="0"/>
      <w:shd w:val="clear" w:color="auto" w:fill="FFFFFF"/>
      <w:suppressAutoHyphens w:val="0"/>
      <w:spacing w:line="274" w:lineRule="exact"/>
      <w:jc w:val="both"/>
    </w:pPr>
    <w:rPr>
      <w:b/>
      <w:bCs/>
      <w:sz w:val="20"/>
      <w:szCs w:val="20"/>
      <w:lang w:eastAsia="ru-RU"/>
    </w:rPr>
  </w:style>
  <w:style w:type="paragraph" w:customStyle="1" w:styleId="13">
    <w:name w:val="Заголовок №1"/>
    <w:basedOn w:val="a"/>
    <w:link w:val="12"/>
    <w:pPr>
      <w:widowControl w:val="0"/>
      <w:shd w:val="clear" w:color="auto" w:fill="FFFFFF"/>
      <w:suppressAutoHyphens w:val="0"/>
      <w:spacing w:before="480" w:after="240" w:line="274" w:lineRule="exact"/>
      <w:jc w:val="center"/>
      <w:outlineLvl w:val="0"/>
    </w:pPr>
    <w:rPr>
      <w:b/>
      <w:bCs/>
      <w:sz w:val="20"/>
      <w:szCs w:val="20"/>
      <w:lang w:eastAsia="ru-RU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uppressAutoHyphens w:val="0"/>
      <w:spacing w:line="274" w:lineRule="exact"/>
      <w:jc w:val="both"/>
    </w:pPr>
    <w:rPr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360" w:firstLine="348"/>
      <w:jc w:val="center"/>
      <w:outlineLvl w:val="1"/>
    </w:pPr>
    <w:rPr>
      <w:b/>
      <w:bCs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eastAsia="Times New Roman" w:cs="Times New Roman"/>
      <w:b/>
      <w:bCs/>
      <w:sz w:val="28"/>
      <w:szCs w:val="24"/>
      <w:lang w:eastAsia="ar-SA"/>
    </w:rPr>
  </w:style>
  <w:style w:type="paragraph" w:styleId="a3">
    <w:name w:val="Body Text"/>
    <w:basedOn w:val="a"/>
    <w:link w:val="a4"/>
    <w:pPr>
      <w:spacing w:after="120"/>
    </w:pPr>
    <w:rPr>
      <w:sz w:val="20"/>
      <w:lang w:val="x-none"/>
    </w:rPr>
  </w:style>
  <w:style w:type="character" w:customStyle="1" w:styleId="a4">
    <w:name w:val="Основной текст Знак"/>
    <w:link w:val="a3"/>
    <w:rPr>
      <w:rFonts w:eastAsia="Times New Roman" w:cs="Times New Roman"/>
      <w:szCs w:val="24"/>
      <w:lang w:eastAsia="ar-SA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persondet">
    <w:name w:val="persondet"/>
    <w:basedOn w:val="a"/>
    <w:pPr>
      <w:spacing w:before="280" w:after="280"/>
    </w:pPr>
  </w:style>
  <w:style w:type="paragraph" w:customStyle="1" w:styleId="Style5">
    <w:name w:val="Style5"/>
    <w:basedOn w:val="a"/>
    <w:uiPriority w:val="99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uiPriority w:val="99"/>
    <w:semiHidden/>
    <w:unhideWhenUsed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  <w:lang w:val="x-none"/>
    </w:rPr>
  </w:style>
  <w:style w:type="character" w:customStyle="1" w:styleId="aa">
    <w:name w:val="Текст примечания Знак"/>
    <w:link w:val="a9"/>
    <w:uiPriority w:val="99"/>
    <w:semiHidden/>
    <w:rPr>
      <w:rFonts w:eastAsia="Times New Roman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character" w:customStyle="1" w:styleId="ac">
    <w:name w:val="Тема примечания Знак"/>
    <w:link w:val="ab"/>
    <w:uiPriority w:val="99"/>
    <w:semiHidden/>
    <w:rPr>
      <w:rFonts w:eastAsia="Times New Roman"/>
      <w:b/>
      <w:bCs/>
      <w:lang w:eastAsia="ar-SA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Pr>
      <w:rFonts w:eastAsia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Pr>
      <w:rFonts w:eastAsia="Times New Roman"/>
      <w:sz w:val="24"/>
      <w:szCs w:val="24"/>
      <w:lang w:eastAsia="ar-SA"/>
    </w:rPr>
  </w:style>
  <w:style w:type="paragraph" w:styleId="af1">
    <w:name w:val="Plain Text"/>
    <w:basedOn w:val="a"/>
    <w:link w:val="af2"/>
    <w:pPr>
      <w:suppressAutoHyphens w:val="0"/>
      <w:spacing w:before="120"/>
    </w:pPr>
    <w:rPr>
      <w:rFonts w:ascii="Courier New" w:hAnsi="Courier New"/>
      <w:sz w:val="20"/>
      <w:szCs w:val="20"/>
      <w:lang w:val="en-US" w:eastAsia="en-US"/>
    </w:rPr>
  </w:style>
  <w:style w:type="character" w:customStyle="1" w:styleId="af2">
    <w:name w:val="Текст Знак"/>
    <w:link w:val="af1"/>
    <w:rPr>
      <w:rFonts w:ascii="Courier New" w:eastAsia="Times New Roman" w:hAnsi="Courier New"/>
      <w:lang w:val="en-US" w:eastAsia="en-US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af3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Pr>
      <w:rFonts w:eastAsia="Times New Roman"/>
      <w:sz w:val="24"/>
      <w:szCs w:val="24"/>
      <w:lang w:eastAsia="ar-SA"/>
    </w:rPr>
  </w:style>
  <w:style w:type="paragraph" w:customStyle="1" w:styleId="11">
    <w:name w:val="Знак1 Знак Знак Знак"/>
    <w:basedOn w:val="a"/>
    <w:autoRedefine/>
    <w:pPr>
      <w:suppressAutoHyphens w:val="0"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xsmall1">
    <w:name w:val="xsmall1"/>
    <w:basedOn w:val="a0"/>
    <w:rPr>
      <w:rFonts w:ascii="Lucida Sans" w:hAnsi="Lucida Sans" w:hint="default"/>
      <w:color w:val="000000"/>
      <w:sz w:val="15"/>
      <w:szCs w:val="15"/>
    </w:rPr>
  </w:style>
  <w:style w:type="character" w:customStyle="1" w:styleId="21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Pr>
      <w:rFonts w:eastAsia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Pr>
      <w:rFonts w:eastAsia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eastAsia="Times New Roman"/>
      <w:sz w:val="22"/>
      <w:szCs w:val="22"/>
      <w:shd w:val="clear" w:color="auto" w:fill="FFFFFF"/>
    </w:rPr>
  </w:style>
  <w:style w:type="character" w:customStyle="1" w:styleId="412pt">
    <w:name w:val="Основной текст (4) + 12 pt"/>
    <w:basedOn w:val="4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widowControl w:val="0"/>
      <w:shd w:val="clear" w:color="auto" w:fill="FFFFFF"/>
      <w:suppressAutoHyphens w:val="0"/>
      <w:spacing w:line="274" w:lineRule="exact"/>
      <w:jc w:val="both"/>
    </w:pPr>
    <w:rPr>
      <w:b/>
      <w:bCs/>
      <w:sz w:val="20"/>
      <w:szCs w:val="20"/>
      <w:lang w:eastAsia="ru-RU"/>
    </w:rPr>
  </w:style>
  <w:style w:type="paragraph" w:customStyle="1" w:styleId="13">
    <w:name w:val="Заголовок №1"/>
    <w:basedOn w:val="a"/>
    <w:link w:val="12"/>
    <w:pPr>
      <w:widowControl w:val="0"/>
      <w:shd w:val="clear" w:color="auto" w:fill="FFFFFF"/>
      <w:suppressAutoHyphens w:val="0"/>
      <w:spacing w:before="480" w:after="240" w:line="274" w:lineRule="exact"/>
      <w:jc w:val="center"/>
      <w:outlineLvl w:val="0"/>
    </w:pPr>
    <w:rPr>
      <w:b/>
      <w:bCs/>
      <w:sz w:val="20"/>
      <w:szCs w:val="20"/>
      <w:lang w:eastAsia="ru-RU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uppressAutoHyphens w:val="0"/>
      <w:spacing w:line="274" w:lineRule="exact"/>
      <w:jc w:val="both"/>
    </w:pPr>
    <w:rPr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5675-A930-423A-B1A0-F663CE101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2473</Words>
  <Characters>14101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Марусова</dc:creator>
  <cp:lastModifiedBy>Гончаров Сергей Михайлович</cp:lastModifiedBy>
  <cp:revision>10</cp:revision>
  <cp:lastPrinted>2014-06-25T13:22:00Z</cp:lastPrinted>
  <dcterms:created xsi:type="dcterms:W3CDTF">2017-10-10T21:14:00Z</dcterms:created>
  <dcterms:modified xsi:type="dcterms:W3CDTF">2017-11-14T10:11:00Z</dcterms:modified>
</cp:coreProperties>
</file>